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8BC" w:rsidRDefault="004E38BC">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МОСКВЫ</w:t>
      </w:r>
    </w:p>
    <w:p w:rsidR="004E38BC" w:rsidRDefault="004E38BC">
      <w:pPr>
        <w:widowControl w:val="0"/>
        <w:autoSpaceDE w:val="0"/>
        <w:autoSpaceDN w:val="0"/>
        <w:adjustRightInd w:val="0"/>
        <w:spacing w:after="0" w:line="240" w:lineRule="auto"/>
        <w:jc w:val="center"/>
        <w:rPr>
          <w:rFonts w:ascii="Calibri" w:hAnsi="Calibri" w:cs="Calibri"/>
          <w:b/>
          <w:bCs/>
        </w:rPr>
      </w:pPr>
    </w:p>
    <w:p w:rsidR="004E38BC" w:rsidRDefault="004E38B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4E38BC" w:rsidRDefault="004E38B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3 февраля 2011 г. N 26-ПП</w:t>
      </w:r>
    </w:p>
    <w:p w:rsidR="004E38BC" w:rsidRDefault="004E38BC">
      <w:pPr>
        <w:widowControl w:val="0"/>
        <w:autoSpaceDE w:val="0"/>
        <w:autoSpaceDN w:val="0"/>
        <w:adjustRightInd w:val="0"/>
        <w:spacing w:after="0" w:line="240" w:lineRule="auto"/>
        <w:jc w:val="center"/>
        <w:rPr>
          <w:rFonts w:ascii="Calibri" w:hAnsi="Calibri" w:cs="Calibri"/>
          <w:b/>
          <w:bCs/>
        </w:rPr>
      </w:pPr>
    </w:p>
    <w:p w:rsidR="004E38BC" w:rsidRDefault="004E38B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РАЗМЕЩЕНИИ НЕСТАЦИОНАРНЫХ ТОРГОВЫХ ОБЪЕКТОВ, РАСПОЛОЖЕННЫХ</w:t>
      </w:r>
    </w:p>
    <w:p w:rsidR="004E38BC" w:rsidRDefault="004E38B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ГОРОДЕ МОСКВЕ НА ЗЕМЕЛЬНЫХ УЧАСТКАХ, В ЗДАНИЯХ, СТРОЕНИЯХ</w:t>
      </w:r>
    </w:p>
    <w:p w:rsidR="004E38BC" w:rsidRDefault="004E38B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СООРУЖЕНИЯХ, НАХОДЯЩИХСЯ В ГОСУДАРСТВЕННОЙ СОБСТВЕННОСТИ</w:t>
      </w:r>
    </w:p>
    <w:p w:rsidR="004E38BC" w:rsidRDefault="004E38BC">
      <w:pPr>
        <w:widowControl w:val="0"/>
        <w:autoSpaceDE w:val="0"/>
        <w:autoSpaceDN w:val="0"/>
        <w:adjustRightInd w:val="0"/>
        <w:spacing w:after="0" w:line="240" w:lineRule="auto"/>
        <w:jc w:val="center"/>
        <w:rPr>
          <w:rFonts w:ascii="Calibri" w:hAnsi="Calibri" w:cs="Calibri"/>
        </w:rPr>
      </w:pPr>
    </w:p>
    <w:p w:rsidR="004E38BC" w:rsidRDefault="004E38BC">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Москвы</w:t>
      </w:r>
    </w:p>
    <w:p w:rsidR="004E38BC" w:rsidRDefault="004E38B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31.05.2011 </w:t>
      </w:r>
      <w:hyperlink r:id="rId4" w:history="1">
        <w:r>
          <w:rPr>
            <w:rFonts w:ascii="Calibri" w:hAnsi="Calibri" w:cs="Calibri"/>
            <w:color w:val="0000FF"/>
          </w:rPr>
          <w:t>N 242-ПП</w:t>
        </w:r>
      </w:hyperlink>
      <w:r>
        <w:rPr>
          <w:rFonts w:ascii="Calibri" w:hAnsi="Calibri" w:cs="Calibri"/>
        </w:rPr>
        <w:t xml:space="preserve">, от 16.06.2011 </w:t>
      </w:r>
      <w:hyperlink r:id="rId5" w:history="1">
        <w:r>
          <w:rPr>
            <w:rFonts w:ascii="Calibri" w:hAnsi="Calibri" w:cs="Calibri"/>
            <w:color w:val="0000FF"/>
          </w:rPr>
          <w:t>N 269-ПП</w:t>
        </w:r>
      </w:hyperlink>
      <w:r>
        <w:rPr>
          <w:rFonts w:ascii="Calibri" w:hAnsi="Calibri" w:cs="Calibri"/>
        </w:rPr>
        <w:t>,</w:t>
      </w:r>
    </w:p>
    <w:p w:rsidR="004E38BC" w:rsidRDefault="004E38B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05.07.2011 </w:t>
      </w:r>
      <w:hyperlink r:id="rId6" w:history="1">
        <w:r>
          <w:rPr>
            <w:rFonts w:ascii="Calibri" w:hAnsi="Calibri" w:cs="Calibri"/>
            <w:color w:val="0000FF"/>
          </w:rPr>
          <w:t>N 300-ПП</w:t>
        </w:r>
      </w:hyperlink>
      <w:r>
        <w:rPr>
          <w:rFonts w:ascii="Calibri" w:hAnsi="Calibri" w:cs="Calibri"/>
        </w:rPr>
        <w:t xml:space="preserve">, от 28.09.2011 </w:t>
      </w:r>
      <w:hyperlink r:id="rId7" w:history="1">
        <w:r>
          <w:rPr>
            <w:rFonts w:ascii="Calibri" w:hAnsi="Calibri" w:cs="Calibri"/>
            <w:color w:val="0000FF"/>
          </w:rPr>
          <w:t>N 457-ПП</w:t>
        </w:r>
      </w:hyperlink>
      <w:r>
        <w:rPr>
          <w:rFonts w:ascii="Calibri" w:hAnsi="Calibri" w:cs="Calibri"/>
        </w:rPr>
        <w:t>,</w:t>
      </w:r>
    </w:p>
    <w:p w:rsidR="004E38BC" w:rsidRDefault="004E38B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16.02.2012 </w:t>
      </w:r>
      <w:hyperlink r:id="rId8" w:history="1">
        <w:r>
          <w:rPr>
            <w:rFonts w:ascii="Calibri" w:hAnsi="Calibri" w:cs="Calibri"/>
            <w:color w:val="0000FF"/>
          </w:rPr>
          <w:t>N 57-ПП</w:t>
        </w:r>
      </w:hyperlink>
      <w:r>
        <w:rPr>
          <w:rFonts w:ascii="Calibri" w:hAnsi="Calibri" w:cs="Calibri"/>
        </w:rPr>
        <w:t xml:space="preserve">, от 22.02.2012 </w:t>
      </w:r>
      <w:hyperlink r:id="rId9" w:history="1">
        <w:r>
          <w:rPr>
            <w:rFonts w:ascii="Calibri" w:hAnsi="Calibri" w:cs="Calibri"/>
            <w:color w:val="0000FF"/>
          </w:rPr>
          <w:t>N 65-ПП</w:t>
        </w:r>
      </w:hyperlink>
      <w:r>
        <w:rPr>
          <w:rFonts w:ascii="Calibri" w:hAnsi="Calibri" w:cs="Calibri"/>
        </w:rPr>
        <w:t>,</w:t>
      </w:r>
    </w:p>
    <w:p w:rsidR="004E38BC" w:rsidRDefault="004E38B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26.03.2012 </w:t>
      </w:r>
      <w:hyperlink r:id="rId10" w:history="1">
        <w:r>
          <w:rPr>
            <w:rFonts w:ascii="Calibri" w:hAnsi="Calibri" w:cs="Calibri"/>
            <w:color w:val="0000FF"/>
          </w:rPr>
          <w:t>N 106-ПП</w:t>
        </w:r>
      </w:hyperlink>
      <w:r>
        <w:rPr>
          <w:rFonts w:ascii="Calibri" w:hAnsi="Calibri" w:cs="Calibri"/>
        </w:rPr>
        <w:t xml:space="preserve">, от 27.08.2012 </w:t>
      </w:r>
      <w:hyperlink r:id="rId11" w:history="1">
        <w:r>
          <w:rPr>
            <w:rFonts w:ascii="Calibri" w:hAnsi="Calibri" w:cs="Calibri"/>
            <w:color w:val="0000FF"/>
          </w:rPr>
          <w:t>N 432-ПП</w:t>
        </w:r>
      </w:hyperlink>
      <w:r>
        <w:rPr>
          <w:rFonts w:ascii="Calibri" w:hAnsi="Calibri" w:cs="Calibri"/>
        </w:rPr>
        <w:t>,</w:t>
      </w:r>
    </w:p>
    <w:p w:rsidR="004E38BC" w:rsidRDefault="004E38B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27.09.2012 </w:t>
      </w:r>
      <w:hyperlink r:id="rId12" w:history="1">
        <w:r>
          <w:rPr>
            <w:rFonts w:ascii="Calibri" w:hAnsi="Calibri" w:cs="Calibri"/>
            <w:color w:val="0000FF"/>
          </w:rPr>
          <w:t>N 525-ПП</w:t>
        </w:r>
      </w:hyperlink>
      <w:r>
        <w:rPr>
          <w:rFonts w:ascii="Calibri" w:hAnsi="Calibri" w:cs="Calibri"/>
        </w:rPr>
        <w:t xml:space="preserve">, от 13.11.2012 </w:t>
      </w:r>
      <w:hyperlink r:id="rId13" w:history="1">
        <w:r>
          <w:rPr>
            <w:rFonts w:ascii="Calibri" w:hAnsi="Calibri" w:cs="Calibri"/>
            <w:color w:val="0000FF"/>
          </w:rPr>
          <w:t>N 636-ПП</w:t>
        </w:r>
      </w:hyperlink>
      <w:r>
        <w:rPr>
          <w:rFonts w:ascii="Calibri" w:hAnsi="Calibri" w:cs="Calibri"/>
        </w:rPr>
        <w:t>,</w:t>
      </w:r>
    </w:p>
    <w:p w:rsidR="004E38BC" w:rsidRDefault="004E38B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04.04.2013 </w:t>
      </w:r>
      <w:hyperlink r:id="rId14" w:history="1">
        <w:r>
          <w:rPr>
            <w:rFonts w:ascii="Calibri" w:hAnsi="Calibri" w:cs="Calibri"/>
            <w:color w:val="0000FF"/>
          </w:rPr>
          <w:t>N 211-ПП</w:t>
        </w:r>
      </w:hyperlink>
      <w:r>
        <w:rPr>
          <w:rFonts w:ascii="Calibri" w:hAnsi="Calibri" w:cs="Calibri"/>
        </w:rPr>
        <w:t xml:space="preserve">, от 13.09.2013 </w:t>
      </w:r>
      <w:hyperlink r:id="rId15" w:history="1">
        <w:r>
          <w:rPr>
            <w:rFonts w:ascii="Calibri" w:hAnsi="Calibri" w:cs="Calibri"/>
            <w:color w:val="0000FF"/>
          </w:rPr>
          <w:t>N 606-ПП</w:t>
        </w:r>
      </w:hyperlink>
      <w:r>
        <w:rPr>
          <w:rFonts w:ascii="Calibri" w:hAnsi="Calibri" w:cs="Calibri"/>
        </w:rPr>
        <w:t>,</w:t>
      </w:r>
    </w:p>
    <w:p w:rsidR="004E38BC" w:rsidRDefault="004E38B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25.12.2013 </w:t>
      </w:r>
      <w:hyperlink r:id="rId16" w:history="1">
        <w:r>
          <w:rPr>
            <w:rFonts w:ascii="Calibri" w:hAnsi="Calibri" w:cs="Calibri"/>
            <w:color w:val="0000FF"/>
          </w:rPr>
          <w:t>N 898-ПП</w:t>
        </w:r>
      </w:hyperlink>
      <w:r>
        <w:rPr>
          <w:rFonts w:ascii="Calibri" w:hAnsi="Calibri" w:cs="Calibri"/>
        </w:rPr>
        <w:t xml:space="preserve">, от 26.12.2013 </w:t>
      </w:r>
      <w:hyperlink r:id="rId17" w:history="1">
        <w:r>
          <w:rPr>
            <w:rFonts w:ascii="Calibri" w:hAnsi="Calibri" w:cs="Calibri"/>
            <w:color w:val="0000FF"/>
          </w:rPr>
          <w:t>N 908-ПП</w:t>
        </w:r>
      </w:hyperlink>
      <w:r>
        <w:rPr>
          <w:rFonts w:ascii="Calibri" w:hAnsi="Calibri" w:cs="Calibri"/>
        </w:rPr>
        <w:t>,</w:t>
      </w:r>
    </w:p>
    <w:p w:rsidR="004E38BC" w:rsidRDefault="004E38B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25.02.2014 </w:t>
      </w:r>
      <w:hyperlink r:id="rId18" w:history="1">
        <w:r>
          <w:rPr>
            <w:rFonts w:ascii="Calibri" w:hAnsi="Calibri" w:cs="Calibri"/>
            <w:color w:val="0000FF"/>
          </w:rPr>
          <w:t>N 83-ПП</w:t>
        </w:r>
      </w:hyperlink>
      <w:r>
        <w:rPr>
          <w:rFonts w:ascii="Calibri" w:hAnsi="Calibri" w:cs="Calibri"/>
        </w:rPr>
        <w:t xml:space="preserve">, от 26.12.2014 </w:t>
      </w:r>
      <w:hyperlink r:id="rId19" w:history="1">
        <w:r>
          <w:rPr>
            <w:rFonts w:ascii="Calibri" w:hAnsi="Calibri" w:cs="Calibri"/>
            <w:color w:val="0000FF"/>
          </w:rPr>
          <w:t>N 826-ПП</w:t>
        </w:r>
      </w:hyperlink>
      <w:r>
        <w:rPr>
          <w:rFonts w:ascii="Calibri" w:hAnsi="Calibri" w:cs="Calibri"/>
        </w:rPr>
        <w:t>,</w:t>
      </w:r>
    </w:p>
    <w:p w:rsidR="004E38BC" w:rsidRDefault="004E38B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11.03.2015 </w:t>
      </w:r>
      <w:hyperlink r:id="rId20" w:history="1">
        <w:r>
          <w:rPr>
            <w:rFonts w:ascii="Calibri" w:hAnsi="Calibri" w:cs="Calibri"/>
            <w:color w:val="0000FF"/>
          </w:rPr>
          <w:t>N 110-ПП</w:t>
        </w:r>
      </w:hyperlink>
      <w:r>
        <w:rPr>
          <w:rFonts w:ascii="Calibri" w:hAnsi="Calibri" w:cs="Calibri"/>
        </w:rPr>
        <w:t xml:space="preserve">, от 19.05.2015 </w:t>
      </w:r>
      <w:hyperlink r:id="rId21" w:history="1">
        <w:r>
          <w:rPr>
            <w:rFonts w:ascii="Calibri" w:hAnsi="Calibri" w:cs="Calibri"/>
            <w:color w:val="0000FF"/>
          </w:rPr>
          <w:t>N 279-ПП</w:t>
        </w:r>
      </w:hyperlink>
      <w:r>
        <w:rPr>
          <w:rFonts w:ascii="Calibri" w:hAnsi="Calibri" w:cs="Calibri"/>
        </w:rPr>
        <w:t>,</w:t>
      </w:r>
    </w:p>
    <w:p w:rsidR="004E38BC" w:rsidRDefault="004E38B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09.06.2015 </w:t>
      </w:r>
      <w:hyperlink r:id="rId22" w:history="1">
        <w:r>
          <w:rPr>
            <w:rFonts w:ascii="Calibri" w:hAnsi="Calibri" w:cs="Calibri"/>
            <w:color w:val="0000FF"/>
          </w:rPr>
          <w:t>N 343-ПП</w:t>
        </w:r>
      </w:hyperlink>
      <w:r>
        <w:rPr>
          <w:rFonts w:ascii="Calibri" w:hAnsi="Calibri" w:cs="Calibri"/>
        </w:rPr>
        <w:t>,</w:t>
      </w:r>
    </w:p>
    <w:p w:rsidR="004E38BC" w:rsidRDefault="004E38B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w:t>
      </w:r>
      <w:proofErr w:type="spellStart"/>
      <w:r>
        <w:rPr>
          <w:rFonts w:ascii="Calibri" w:hAnsi="Calibri" w:cs="Calibri"/>
        </w:rPr>
        <w:t>изм</w:t>
      </w:r>
      <w:proofErr w:type="spellEnd"/>
      <w:r>
        <w:rPr>
          <w:rFonts w:ascii="Calibri" w:hAnsi="Calibri" w:cs="Calibri"/>
        </w:rPr>
        <w:t xml:space="preserve">., внесенными </w:t>
      </w:r>
      <w:hyperlink r:id="rId23" w:history="1">
        <w:r>
          <w:rPr>
            <w:rFonts w:ascii="Calibri" w:hAnsi="Calibri" w:cs="Calibri"/>
            <w:color w:val="0000FF"/>
          </w:rPr>
          <w:t>решением</w:t>
        </w:r>
      </w:hyperlink>
      <w:r>
        <w:rPr>
          <w:rFonts w:ascii="Calibri" w:hAnsi="Calibri" w:cs="Calibri"/>
        </w:rPr>
        <w:t xml:space="preserve"> Московского городского суда</w:t>
      </w:r>
    </w:p>
    <w:p w:rsidR="004E38BC" w:rsidRDefault="004E38BC">
      <w:pPr>
        <w:widowControl w:val="0"/>
        <w:autoSpaceDE w:val="0"/>
        <w:autoSpaceDN w:val="0"/>
        <w:adjustRightInd w:val="0"/>
        <w:spacing w:after="0" w:line="240" w:lineRule="auto"/>
        <w:jc w:val="center"/>
        <w:rPr>
          <w:rFonts w:ascii="Calibri" w:hAnsi="Calibri" w:cs="Calibri"/>
        </w:rPr>
      </w:pPr>
      <w:r>
        <w:rPr>
          <w:rFonts w:ascii="Calibri" w:hAnsi="Calibri" w:cs="Calibri"/>
        </w:rPr>
        <w:t>от 15.07.2014 N 3-0111/2014)</w:t>
      </w:r>
    </w:p>
    <w:p w:rsidR="004E38BC" w:rsidRDefault="004E38BC">
      <w:pPr>
        <w:widowControl w:val="0"/>
        <w:autoSpaceDE w:val="0"/>
        <w:autoSpaceDN w:val="0"/>
        <w:adjustRightInd w:val="0"/>
        <w:spacing w:after="0" w:line="240" w:lineRule="auto"/>
        <w:jc w:val="both"/>
        <w:rPr>
          <w:rFonts w:ascii="Calibri" w:hAnsi="Calibri" w:cs="Calibri"/>
        </w:rPr>
      </w:pP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4" w:history="1">
        <w:r>
          <w:rPr>
            <w:rFonts w:ascii="Calibri" w:hAnsi="Calibri" w:cs="Calibri"/>
            <w:color w:val="0000FF"/>
          </w:rPr>
          <w:t>законом</w:t>
        </w:r>
      </w:hyperlink>
      <w:r>
        <w:rPr>
          <w:rFonts w:ascii="Calibri" w:hAnsi="Calibri" w:cs="Calibri"/>
        </w:rPr>
        <w:t xml:space="preserve"> от 28 декабря 2009 г. N 381-ФЗ "Об основах государственного регулирования торговой деятельности в Российской Федерации", </w:t>
      </w:r>
      <w:hyperlink r:id="rId2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29 сентября 2010 г. N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Правительство Москвы постановляет:</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w:anchor="Par73" w:history="1">
        <w:r>
          <w:rPr>
            <w:rFonts w:ascii="Calibri" w:hAnsi="Calibri" w:cs="Calibri"/>
            <w:color w:val="0000FF"/>
          </w:rPr>
          <w:t>Порядок</w:t>
        </w:r>
      </w:hyperlink>
      <w:r>
        <w:rPr>
          <w:rFonts w:ascii="Calibri" w:hAnsi="Calibri" w:cs="Calibri"/>
        </w:rPr>
        <w:t xml:space="preserve"> разработки, утверждения и изменения схемы размещения нестационарных торговых объектов и их размещения (приложение 1).</w:t>
      </w:r>
    </w:p>
    <w:p w:rsidR="004E38BC" w:rsidRDefault="004E3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w:t>
      </w:r>
      <w:hyperlink r:id="rId26" w:history="1">
        <w:r>
          <w:rPr>
            <w:rFonts w:ascii="Calibri" w:hAnsi="Calibri" w:cs="Calibri"/>
            <w:color w:val="0000FF"/>
          </w:rPr>
          <w:t>постановления</w:t>
        </w:r>
      </w:hyperlink>
      <w:r>
        <w:rPr>
          <w:rFonts w:ascii="Calibri" w:hAnsi="Calibri" w:cs="Calibri"/>
        </w:rPr>
        <w:t xml:space="preserve"> Правительства Москвы от 09.06.2015 N 343-ПП)</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w:anchor="Par235" w:history="1">
        <w:r>
          <w:rPr>
            <w:rFonts w:ascii="Calibri" w:hAnsi="Calibri" w:cs="Calibri"/>
            <w:color w:val="0000FF"/>
          </w:rPr>
          <w:t>Порядок</w:t>
        </w:r>
      </w:hyperlink>
      <w:r>
        <w:rPr>
          <w:rFonts w:ascii="Calibri" w:hAnsi="Calibri" w:cs="Calibri"/>
        </w:rPr>
        <w:t xml:space="preserve"> организации и проведения аукциона на право заключения договора на осуществление торговой деятельности (оказание услуг) в нестационарном торговом объекте, договора на размещение нестационарного торгового объекта и заключения таких договоров (приложение 2).</w:t>
      </w:r>
    </w:p>
    <w:p w:rsidR="004E38BC" w:rsidRDefault="004E3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w:t>
      </w:r>
      <w:hyperlink r:id="rId27" w:history="1">
        <w:r>
          <w:rPr>
            <w:rFonts w:ascii="Calibri" w:hAnsi="Calibri" w:cs="Calibri"/>
            <w:color w:val="0000FF"/>
          </w:rPr>
          <w:t>постановления</w:t>
        </w:r>
      </w:hyperlink>
      <w:r>
        <w:rPr>
          <w:rFonts w:ascii="Calibri" w:hAnsi="Calibri" w:cs="Calibri"/>
        </w:rPr>
        <w:t xml:space="preserve"> Правительства Москвы от 09.06.2015 N 343-ПП)</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Утратил силу. - </w:t>
      </w:r>
      <w:hyperlink r:id="rId28" w:history="1">
        <w:r>
          <w:rPr>
            <w:rFonts w:ascii="Calibri" w:hAnsi="Calibri" w:cs="Calibri"/>
            <w:color w:val="0000FF"/>
          </w:rPr>
          <w:t>Постановление</w:t>
        </w:r>
      </w:hyperlink>
      <w:r>
        <w:rPr>
          <w:rFonts w:ascii="Calibri" w:hAnsi="Calibri" w:cs="Calibri"/>
        </w:rPr>
        <w:t xml:space="preserve"> Правительства Москвы от 22.02.2012 N 65-ПП.</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Возложить функции государственных заказчиков по осуществлению закупок нестационарных торговых объектов вида "Киоск", "Павильон", а также нестационарных торговых объектов со специализацией "Печать" и работ по их размещению на земельных участках, находящихся в государственной собственности города Москвы или государственная собственность на которые не разграничена, на территории Центрального административного округа города Москвы, за исключением объектов, указанных в </w:t>
      </w:r>
      <w:hyperlink w:anchor="Par33" w:history="1">
        <w:r>
          <w:rPr>
            <w:rFonts w:ascii="Calibri" w:hAnsi="Calibri" w:cs="Calibri"/>
            <w:color w:val="0000FF"/>
          </w:rPr>
          <w:t>пунктах 2(1)</w:t>
        </w:r>
      </w:hyperlink>
      <w:r>
        <w:rPr>
          <w:rFonts w:ascii="Calibri" w:hAnsi="Calibri" w:cs="Calibri"/>
        </w:rPr>
        <w:t xml:space="preserve">, </w:t>
      </w:r>
      <w:hyperlink w:anchor="Par37" w:history="1">
        <w:r>
          <w:rPr>
            <w:rFonts w:ascii="Calibri" w:hAnsi="Calibri" w:cs="Calibri"/>
            <w:color w:val="0000FF"/>
          </w:rPr>
          <w:t>2(2)</w:t>
        </w:r>
      </w:hyperlink>
      <w:r>
        <w:rPr>
          <w:rFonts w:ascii="Calibri" w:hAnsi="Calibri" w:cs="Calibri"/>
        </w:rPr>
        <w:t xml:space="preserve"> настоящего постановления, на Департамент торговли и услуг города Москвы.</w:t>
      </w:r>
    </w:p>
    <w:p w:rsidR="004E38BC" w:rsidRDefault="004E3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29" w:history="1">
        <w:r>
          <w:rPr>
            <w:rFonts w:ascii="Calibri" w:hAnsi="Calibri" w:cs="Calibri"/>
            <w:color w:val="0000FF"/>
          </w:rPr>
          <w:t>постановления</w:t>
        </w:r>
      </w:hyperlink>
      <w:r>
        <w:rPr>
          <w:rFonts w:ascii="Calibri" w:hAnsi="Calibri" w:cs="Calibri"/>
        </w:rPr>
        <w:t xml:space="preserve"> Правительства Москвы от 09.06.2015 N 343-ПП)</w:t>
      </w:r>
    </w:p>
    <w:p w:rsidR="004E38BC" w:rsidRDefault="004E38BC">
      <w:pPr>
        <w:widowControl w:val="0"/>
        <w:autoSpaceDE w:val="0"/>
        <w:autoSpaceDN w:val="0"/>
        <w:adjustRightInd w:val="0"/>
        <w:spacing w:after="0" w:line="240" w:lineRule="auto"/>
        <w:ind w:firstLine="540"/>
        <w:jc w:val="both"/>
        <w:rPr>
          <w:rFonts w:ascii="Calibri" w:hAnsi="Calibri" w:cs="Calibri"/>
        </w:rPr>
      </w:pPr>
      <w:bookmarkStart w:id="1" w:name="Par33"/>
      <w:bookmarkEnd w:id="1"/>
      <w:r>
        <w:rPr>
          <w:rFonts w:ascii="Calibri" w:hAnsi="Calibri" w:cs="Calibri"/>
        </w:rPr>
        <w:t>2(1). Возложить функции заказчика по закупке нестационарных торговых объектов вида "Киоск" и "Павильон":</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Размещаемых на земельных участках, в зданиях, строениях и сооружениях, предоставленных Государственному бюджетному учреждению города Москвы по эксплуатации и ремонту инженерных сооружений "</w:t>
      </w:r>
      <w:proofErr w:type="spellStart"/>
      <w:r>
        <w:rPr>
          <w:rFonts w:ascii="Calibri" w:hAnsi="Calibri" w:cs="Calibri"/>
        </w:rPr>
        <w:t>Гормост</w:t>
      </w:r>
      <w:proofErr w:type="spellEnd"/>
      <w:r>
        <w:rPr>
          <w:rFonts w:ascii="Calibri" w:hAnsi="Calibri" w:cs="Calibri"/>
        </w:rPr>
        <w:t>", - на Государственное бюджетное учреждение города Москвы по эксплуатации и ремонту инженерных сооружений "</w:t>
      </w:r>
      <w:proofErr w:type="spellStart"/>
      <w:r>
        <w:rPr>
          <w:rFonts w:ascii="Calibri" w:hAnsi="Calibri" w:cs="Calibri"/>
        </w:rPr>
        <w:t>Гормост</w:t>
      </w:r>
      <w:proofErr w:type="spellEnd"/>
      <w:r>
        <w:rPr>
          <w:rFonts w:ascii="Calibri" w:hAnsi="Calibri" w:cs="Calibri"/>
        </w:rPr>
        <w:t>".</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2(1).2. Размещаемых на территориях, переданных подведомственным Департаменту торговли и услуг города Москвы государственным учреждениям города Москвы, - на подведомственные Департаменту торговли и услуг города Москвы государственные учреждения города Москвы.</w:t>
      </w:r>
    </w:p>
    <w:p w:rsidR="004E38BC" w:rsidRDefault="004E3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w:t>
      </w:r>
      <w:hyperlink r:id="rId30" w:history="1">
        <w:r>
          <w:rPr>
            <w:rFonts w:ascii="Calibri" w:hAnsi="Calibri" w:cs="Calibri"/>
            <w:color w:val="0000FF"/>
          </w:rPr>
          <w:t>постановлением</w:t>
        </w:r>
      </w:hyperlink>
      <w:r>
        <w:rPr>
          <w:rFonts w:ascii="Calibri" w:hAnsi="Calibri" w:cs="Calibri"/>
        </w:rPr>
        <w:t xml:space="preserve"> Правительства Москвы от 09.06.2015 N 343-ПП)</w:t>
      </w:r>
    </w:p>
    <w:p w:rsidR="004E38BC" w:rsidRDefault="004E38BC">
      <w:pPr>
        <w:widowControl w:val="0"/>
        <w:autoSpaceDE w:val="0"/>
        <w:autoSpaceDN w:val="0"/>
        <w:adjustRightInd w:val="0"/>
        <w:spacing w:after="0" w:line="240" w:lineRule="auto"/>
        <w:ind w:firstLine="540"/>
        <w:jc w:val="both"/>
        <w:rPr>
          <w:rFonts w:ascii="Calibri" w:hAnsi="Calibri" w:cs="Calibri"/>
        </w:rPr>
      </w:pPr>
      <w:bookmarkStart w:id="2" w:name="Par37"/>
      <w:bookmarkEnd w:id="2"/>
      <w:r>
        <w:rPr>
          <w:rFonts w:ascii="Calibri" w:hAnsi="Calibri" w:cs="Calibri"/>
        </w:rPr>
        <w:t>2(2). Установить, что закупка нестационарных торговых объектов вида "Киоск" и "Павильон", размещаемых в зданиях, строениях, сооружениях и на земельных участках, предоставленных Государственному унитарному предприятию города Москвы "Московский ордена Ленина и ордена Трудового Красного Знамени метрополитен имени В.И. Ленина", осуществляется Государственным унитарным предприятием города Москвы "Московский ордена Ленина и ордена Трудового Красного Знамени метрополитен имени В.И. Ленина".</w:t>
      </w:r>
    </w:p>
    <w:p w:rsidR="004E38BC" w:rsidRDefault="004E3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w:t>
      </w:r>
      <w:hyperlink r:id="rId31" w:history="1">
        <w:r>
          <w:rPr>
            <w:rFonts w:ascii="Calibri" w:hAnsi="Calibri" w:cs="Calibri"/>
            <w:color w:val="0000FF"/>
          </w:rPr>
          <w:t>постановлением</w:t>
        </w:r>
      </w:hyperlink>
      <w:r>
        <w:rPr>
          <w:rFonts w:ascii="Calibri" w:hAnsi="Calibri" w:cs="Calibri"/>
        </w:rPr>
        <w:t xml:space="preserve"> Правительства Москвы от 09.06.2015 N 343-ПП)</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Заместителю Мэра Москвы в Правительстве Москвы по вопросам региональной безопасности и информационной политики осуществлять информационное обеспечение реализации мероприятий в соответствии с настоящим постановлением.</w:t>
      </w:r>
    </w:p>
    <w:p w:rsidR="004E38BC" w:rsidRDefault="004E3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Москвы от 16.02.2012 </w:t>
      </w:r>
      <w:hyperlink r:id="rId32" w:history="1">
        <w:r>
          <w:rPr>
            <w:rFonts w:ascii="Calibri" w:hAnsi="Calibri" w:cs="Calibri"/>
            <w:color w:val="0000FF"/>
          </w:rPr>
          <w:t>N 57-ПП</w:t>
        </w:r>
      </w:hyperlink>
      <w:r>
        <w:rPr>
          <w:rFonts w:ascii="Calibri" w:hAnsi="Calibri" w:cs="Calibri"/>
        </w:rPr>
        <w:t xml:space="preserve">, от 04.04.2013 </w:t>
      </w:r>
      <w:hyperlink r:id="rId33" w:history="1">
        <w:r>
          <w:rPr>
            <w:rFonts w:ascii="Calibri" w:hAnsi="Calibri" w:cs="Calibri"/>
            <w:color w:val="0000FF"/>
          </w:rPr>
          <w:t>N 211-ПП</w:t>
        </w:r>
      </w:hyperlink>
      <w:r>
        <w:rPr>
          <w:rFonts w:ascii="Calibri" w:hAnsi="Calibri" w:cs="Calibri"/>
        </w:rPr>
        <w:t>)</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Установить, что:</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4.1 - 4.4. Утратили силу. - </w:t>
      </w:r>
      <w:hyperlink r:id="rId34" w:history="1">
        <w:r>
          <w:rPr>
            <w:rFonts w:ascii="Calibri" w:hAnsi="Calibri" w:cs="Calibri"/>
            <w:color w:val="0000FF"/>
          </w:rPr>
          <w:t>Постановление</w:t>
        </w:r>
      </w:hyperlink>
      <w:r>
        <w:rPr>
          <w:rFonts w:ascii="Calibri" w:hAnsi="Calibri" w:cs="Calibri"/>
        </w:rPr>
        <w:t xml:space="preserve"> Правительства Москвы от 09.06.2015 N 343-ПП.</w:t>
      </w:r>
    </w:p>
    <w:p w:rsidR="004E38BC" w:rsidRDefault="004E38BC">
      <w:pPr>
        <w:widowControl w:val="0"/>
        <w:autoSpaceDE w:val="0"/>
        <w:autoSpaceDN w:val="0"/>
        <w:adjustRightInd w:val="0"/>
        <w:spacing w:after="0" w:line="240" w:lineRule="auto"/>
        <w:ind w:firstLine="540"/>
        <w:jc w:val="both"/>
        <w:rPr>
          <w:rFonts w:ascii="Calibri" w:hAnsi="Calibri" w:cs="Calibri"/>
        </w:rPr>
      </w:pPr>
      <w:bookmarkStart w:id="3" w:name="Par43"/>
      <w:bookmarkEnd w:id="3"/>
      <w:r>
        <w:rPr>
          <w:rFonts w:ascii="Calibri" w:hAnsi="Calibri" w:cs="Calibri"/>
        </w:rPr>
        <w:t>4.5. Особенности размещения нестационарных торговых объектов, расположенных на территориях, переданных государственным учреждениям культуры города Москвы - паркам и садам культуры и отдыха, усадьбам, музеям-усадьбам, музеям-заповедникам, Московскому зоопарку, Московскому объединению по музейной и выставочной работе "</w:t>
      </w:r>
      <w:proofErr w:type="spellStart"/>
      <w:r>
        <w:rPr>
          <w:rFonts w:ascii="Calibri" w:hAnsi="Calibri" w:cs="Calibri"/>
        </w:rPr>
        <w:t>Музеон</w:t>
      </w:r>
      <w:proofErr w:type="spellEnd"/>
      <w:r>
        <w:rPr>
          <w:rFonts w:ascii="Calibri" w:hAnsi="Calibri" w:cs="Calibri"/>
        </w:rPr>
        <w:t xml:space="preserve">", ГАУК г. Москвы "Поклонная гора", подведомственным Департаменту культуры города Москвы, определяются в соответствии с </w:t>
      </w:r>
      <w:hyperlink w:anchor="Par397" w:history="1">
        <w:r>
          <w:rPr>
            <w:rFonts w:ascii="Calibri" w:hAnsi="Calibri" w:cs="Calibri"/>
            <w:color w:val="0000FF"/>
          </w:rPr>
          <w:t>Порядком</w:t>
        </w:r>
      </w:hyperlink>
      <w:r>
        <w:rPr>
          <w:rFonts w:ascii="Calibri" w:hAnsi="Calibri" w:cs="Calibri"/>
        </w:rPr>
        <w:t xml:space="preserve"> размещения нестационарных торговых объектов на территориях, переданных государственным учреждениям культуры города Москвы - паркам и садам культуры и отдыха, усадьбам, музеям-усадьбам, музеям-заповедникам, Московскому зоопарку, Московскому объединению по музейной и выставочной работе "</w:t>
      </w:r>
      <w:proofErr w:type="spellStart"/>
      <w:r>
        <w:rPr>
          <w:rFonts w:ascii="Calibri" w:hAnsi="Calibri" w:cs="Calibri"/>
        </w:rPr>
        <w:t>Музеон</w:t>
      </w:r>
      <w:proofErr w:type="spellEnd"/>
      <w:r>
        <w:rPr>
          <w:rFonts w:ascii="Calibri" w:hAnsi="Calibri" w:cs="Calibri"/>
        </w:rPr>
        <w:t>", ГАУК г. Москвы "Поклонная гора", подведомственным Департаменту культуры города Москвы (приложение 4).</w:t>
      </w:r>
    </w:p>
    <w:p w:rsidR="004E38BC" w:rsidRDefault="004E38BC">
      <w:pPr>
        <w:widowControl w:val="0"/>
        <w:autoSpaceDE w:val="0"/>
        <w:autoSpaceDN w:val="0"/>
        <w:adjustRightInd w:val="0"/>
        <w:spacing w:after="0" w:line="240" w:lineRule="auto"/>
        <w:ind w:firstLine="540"/>
        <w:jc w:val="both"/>
        <w:rPr>
          <w:rFonts w:ascii="Calibri" w:hAnsi="Calibri" w:cs="Calibri"/>
        </w:rPr>
      </w:pPr>
      <w:hyperlink w:anchor="Par73" w:history="1">
        <w:r>
          <w:rPr>
            <w:rFonts w:ascii="Calibri" w:hAnsi="Calibri" w:cs="Calibri"/>
            <w:color w:val="0000FF"/>
          </w:rPr>
          <w:t>Приложения 1</w:t>
        </w:r>
      </w:hyperlink>
      <w:r>
        <w:rPr>
          <w:rFonts w:ascii="Calibri" w:hAnsi="Calibri" w:cs="Calibri"/>
        </w:rPr>
        <w:t xml:space="preserve"> и </w:t>
      </w:r>
      <w:hyperlink w:anchor="Par235" w:history="1">
        <w:r>
          <w:rPr>
            <w:rFonts w:ascii="Calibri" w:hAnsi="Calibri" w:cs="Calibri"/>
            <w:color w:val="0000FF"/>
          </w:rPr>
          <w:t>2</w:t>
        </w:r>
      </w:hyperlink>
      <w:r>
        <w:rPr>
          <w:rFonts w:ascii="Calibri" w:hAnsi="Calibri" w:cs="Calibri"/>
        </w:rPr>
        <w:t xml:space="preserve"> к настоящему постановлению применяются при размещении нестационарных торговых объектов на территориях, указанных в </w:t>
      </w:r>
      <w:hyperlink w:anchor="Par43" w:history="1">
        <w:r>
          <w:rPr>
            <w:rFonts w:ascii="Calibri" w:hAnsi="Calibri" w:cs="Calibri"/>
            <w:color w:val="0000FF"/>
          </w:rPr>
          <w:t>абзаце первом</w:t>
        </w:r>
      </w:hyperlink>
      <w:r>
        <w:rPr>
          <w:rFonts w:ascii="Calibri" w:hAnsi="Calibri" w:cs="Calibri"/>
        </w:rPr>
        <w:t xml:space="preserve"> настоящего пункта, с учетом особенностей, установленных </w:t>
      </w:r>
      <w:hyperlink w:anchor="Par397" w:history="1">
        <w:r>
          <w:rPr>
            <w:rFonts w:ascii="Calibri" w:hAnsi="Calibri" w:cs="Calibri"/>
            <w:color w:val="0000FF"/>
          </w:rPr>
          <w:t>приложением 4</w:t>
        </w:r>
      </w:hyperlink>
      <w:r>
        <w:rPr>
          <w:rFonts w:ascii="Calibri" w:hAnsi="Calibri" w:cs="Calibri"/>
        </w:rPr>
        <w:t xml:space="preserve"> к настоящему постановлению.</w:t>
      </w:r>
    </w:p>
    <w:p w:rsidR="004E38BC" w:rsidRDefault="004E3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4.5 в ред. </w:t>
      </w:r>
      <w:hyperlink r:id="rId35" w:history="1">
        <w:r>
          <w:rPr>
            <w:rFonts w:ascii="Calibri" w:hAnsi="Calibri" w:cs="Calibri"/>
            <w:color w:val="0000FF"/>
          </w:rPr>
          <w:t>постановления</w:t>
        </w:r>
      </w:hyperlink>
      <w:r>
        <w:rPr>
          <w:rFonts w:ascii="Calibri" w:hAnsi="Calibri" w:cs="Calibri"/>
        </w:rPr>
        <w:t xml:space="preserve"> Правительства Москвы от 09.06.2015 N 343-ПП)</w:t>
      </w:r>
    </w:p>
    <w:p w:rsidR="004E38BC" w:rsidRDefault="004E3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36" w:history="1">
        <w:r>
          <w:rPr>
            <w:rFonts w:ascii="Calibri" w:hAnsi="Calibri" w:cs="Calibri"/>
            <w:color w:val="0000FF"/>
          </w:rPr>
          <w:t>постановления</w:t>
        </w:r>
      </w:hyperlink>
      <w:r>
        <w:rPr>
          <w:rFonts w:ascii="Calibri" w:hAnsi="Calibri" w:cs="Calibri"/>
        </w:rPr>
        <w:t xml:space="preserve"> Правительства Москвы от 31.05.2011 N 242-ПП)</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Установить, что Комитет по архитектуре и градостроительству города Москвы обеспечивает разработку проектов размещения нестационарных торговых объектов для включения в схему размещения нестационарных торговых объектов по заявкам органов исполнительной власти города Москвы в рамках Государственной </w:t>
      </w:r>
      <w:hyperlink r:id="rId37" w:history="1">
        <w:r>
          <w:rPr>
            <w:rFonts w:ascii="Calibri" w:hAnsi="Calibri" w:cs="Calibri"/>
            <w:color w:val="0000FF"/>
          </w:rPr>
          <w:t>программы</w:t>
        </w:r>
      </w:hyperlink>
      <w:r>
        <w:rPr>
          <w:rFonts w:ascii="Calibri" w:hAnsi="Calibri" w:cs="Calibri"/>
        </w:rPr>
        <w:t xml:space="preserve"> города Москвы "Градостроительная политика" на 2012-2018 годы.</w:t>
      </w:r>
    </w:p>
    <w:p w:rsidR="004E38BC" w:rsidRDefault="004E3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w:t>
      </w:r>
      <w:hyperlink r:id="rId38" w:history="1">
        <w:r>
          <w:rPr>
            <w:rFonts w:ascii="Calibri" w:hAnsi="Calibri" w:cs="Calibri"/>
            <w:color w:val="0000FF"/>
          </w:rPr>
          <w:t>постановлением</w:t>
        </w:r>
      </w:hyperlink>
      <w:r>
        <w:rPr>
          <w:rFonts w:ascii="Calibri" w:hAnsi="Calibri" w:cs="Calibri"/>
        </w:rPr>
        <w:t xml:space="preserve"> Правительства Москвы от 09.06.2015 N 343-ПП)</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w:t>
      </w:r>
      <w:hyperlink r:id="rId39" w:history="1">
        <w:r>
          <w:rPr>
            <w:rFonts w:ascii="Calibri" w:hAnsi="Calibri" w:cs="Calibri"/>
            <w:color w:val="0000FF"/>
          </w:rPr>
          <w:t>Постановление</w:t>
        </w:r>
      </w:hyperlink>
      <w:r>
        <w:rPr>
          <w:rFonts w:ascii="Calibri" w:hAnsi="Calibri" w:cs="Calibri"/>
        </w:rPr>
        <w:t xml:space="preserve"> Правительства Москвы от 13.11.2012 N 636-ПП.</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Признать утратившими силу:</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w:t>
      </w:r>
      <w:hyperlink r:id="rId40" w:history="1">
        <w:r>
          <w:rPr>
            <w:rFonts w:ascii="Calibri" w:hAnsi="Calibri" w:cs="Calibri"/>
            <w:color w:val="0000FF"/>
          </w:rPr>
          <w:t>Пункты 1</w:t>
        </w:r>
      </w:hyperlink>
      <w:r>
        <w:rPr>
          <w:rFonts w:ascii="Calibri" w:hAnsi="Calibri" w:cs="Calibri"/>
        </w:rPr>
        <w:t>-</w:t>
      </w:r>
      <w:hyperlink r:id="rId41" w:history="1">
        <w:r>
          <w:rPr>
            <w:rFonts w:ascii="Calibri" w:hAnsi="Calibri" w:cs="Calibri"/>
            <w:color w:val="0000FF"/>
          </w:rPr>
          <w:t>14</w:t>
        </w:r>
      </w:hyperlink>
      <w:r>
        <w:rPr>
          <w:rFonts w:ascii="Calibri" w:hAnsi="Calibri" w:cs="Calibri"/>
        </w:rPr>
        <w:t xml:space="preserve"> постановления Правительства Москвы от 25 апреля 2006 г. N 274-ПП "Об упорядочении размещения объектов мелкорозничной сети на территории города Москвы".</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w:t>
      </w:r>
      <w:hyperlink r:id="rId42" w:history="1">
        <w:r>
          <w:rPr>
            <w:rFonts w:ascii="Calibri" w:hAnsi="Calibri" w:cs="Calibri"/>
            <w:color w:val="0000FF"/>
          </w:rPr>
          <w:t>Пункты 1.1</w:t>
        </w:r>
      </w:hyperlink>
      <w:r>
        <w:rPr>
          <w:rFonts w:ascii="Calibri" w:hAnsi="Calibri" w:cs="Calibri"/>
        </w:rPr>
        <w:t>-</w:t>
      </w:r>
      <w:hyperlink r:id="rId43" w:history="1">
        <w:r>
          <w:rPr>
            <w:rFonts w:ascii="Calibri" w:hAnsi="Calibri" w:cs="Calibri"/>
            <w:color w:val="0000FF"/>
          </w:rPr>
          <w:t>1.3</w:t>
        </w:r>
      </w:hyperlink>
      <w:r>
        <w:rPr>
          <w:rFonts w:ascii="Calibri" w:hAnsi="Calibri" w:cs="Calibri"/>
        </w:rPr>
        <w:t xml:space="preserve"> постановления Правительства Москвы от 31 октября 2006 г. N 861-ПП "О внесении изменений и дополнений в постановления Правительства Москвы от 25 апреля 2006 г. N 274-ПП и от 3 декабря 2002 г. N 981-ПП".</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w:t>
      </w:r>
      <w:hyperlink r:id="rId44" w:history="1">
        <w:r>
          <w:rPr>
            <w:rFonts w:ascii="Calibri" w:hAnsi="Calibri" w:cs="Calibri"/>
            <w:color w:val="0000FF"/>
          </w:rPr>
          <w:t>Пункт 1</w:t>
        </w:r>
      </w:hyperlink>
      <w:r>
        <w:rPr>
          <w:rFonts w:ascii="Calibri" w:hAnsi="Calibri" w:cs="Calibri"/>
        </w:rPr>
        <w:t xml:space="preserve"> постановления Правительства Москвы от 27 мая 2008 г. N 444-ПП "О внесении изменений и дополнений в постановления Правительства Москвы от 25 апреля 2006 г. N 274-ПП, от 27 января 2004 г. N 29-ПП, в распоряжение Правительства Москвы от 15 ноября 2001 г. N 353-РП".</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w:t>
      </w:r>
      <w:hyperlink r:id="rId45" w:history="1">
        <w:r>
          <w:rPr>
            <w:rFonts w:ascii="Calibri" w:hAnsi="Calibri" w:cs="Calibri"/>
            <w:color w:val="0000FF"/>
          </w:rPr>
          <w:t>Пункт 9</w:t>
        </w:r>
      </w:hyperlink>
      <w:r>
        <w:rPr>
          <w:rFonts w:ascii="Calibri" w:hAnsi="Calibri" w:cs="Calibri"/>
        </w:rPr>
        <w:t xml:space="preserve"> постановления Правительства Москвы от 7 октября 2008 г. N 920-ПП "О дальнейших мерах по реализации постановления Правительства Москвы от 29 ноября 2005 г. N 965-ПП".</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6.5. </w:t>
      </w:r>
      <w:hyperlink r:id="rId46" w:history="1">
        <w:r>
          <w:rPr>
            <w:rFonts w:ascii="Calibri" w:hAnsi="Calibri" w:cs="Calibri"/>
            <w:color w:val="0000FF"/>
          </w:rPr>
          <w:t>Постановление</w:t>
        </w:r>
      </w:hyperlink>
      <w:r>
        <w:rPr>
          <w:rFonts w:ascii="Calibri" w:hAnsi="Calibri" w:cs="Calibri"/>
        </w:rPr>
        <w:t xml:space="preserve"> Правительства Москвы от 3 марта 2009 г. N 153-ПП "О внесении изменений в постановление Правительства Москвы от 25 апреля 2006 г. N 274-ПП".</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w:t>
      </w:r>
      <w:hyperlink r:id="rId47" w:history="1">
        <w:r>
          <w:rPr>
            <w:rFonts w:ascii="Calibri" w:hAnsi="Calibri" w:cs="Calibri"/>
            <w:color w:val="0000FF"/>
          </w:rPr>
          <w:t>Пункты 1</w:t>
        </w:r>
      </w:hyperlink>
      <w:r>
        <w:rPr>
          <w:rFonts w:ascii="Calibri" w:hAnsi="Calibri" w:cs="Calibri"/>
        </w:rPr>
        <w:t xml:space="preserve">, </w:t>
      </w:r>
      <w:hyperlink r:id="rId48" w:history="1">
        <w:r>
          <w:rPr>
            <w:rFonts w:ascii="Calibri" w:hAnsi="Calibri" w:cs="Calibri"/>
            <w:color w:val="0000FF"/>
          </w:rPr>
          <w:t>3</w:t>
        </w:r>
      </w:hyperlink>
      <w:r>
        <w:rPr>
          <w:rFonts w:ascii="Calibri" w:hAnsi="Calibri" w:cs="Calibri"/>
        </w:rPr>
        <w:t xml:space="preserve"> постановления Правительства Москвы от 9 марта 2010 г. N 203-ПП "О внесении изменений и признании утратившими силу отдельных положений постановлений Правительства Москвы".</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w:t>
      </w:r>
      <w:hyperlink r:id="rId49" w:history="1">
        <w:r>
          <w:rPr>
            <w:rFonts w:ascii="Calibri" w:hAnsi="Calibri" w:cs="Calibri"/>
            <w:color w:val="0000FF"/>
          </w:rPr>
          <w:t>Пункт 8.1</w:t>
        </w:r>
      </w:hyperlink>
      <w:r>
        <w:rPr>
          <w:rFonts w:ascii="Calibri" w:hAnsi="Calibri" w:cs="Calibri"/>
        </w:rPr>
        <w:t xml:space="preserve"> постановления Правительства Москвы от 17 ноября 2010 г. N 1021-ПП "О временном порядке размещения нестационарных объектов мелкорозничной сети на территории города Москвы в 2011 году".</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Контроль за выполнением настоящего постановления возложить на заместителя Мэра Москвы в Правительстве Москвы по вопросам экономической политики и </w:t>
      </w:r>
      <w:proofErr w:type="spellStart"/>
      <w:r>
        <w:rPr>
          <w:rFonts w:ascii="Calibri" w:hAnsi="Calibri" w:cs="Calibri"/>
        </w:rPr>
        <w:t>имущественно-земельных</w:t>
      </w:r>
      <w:proofErr w:type="spellEnd"/>
      <w:r>
        <w:rPr>
          <w:rFonts w:ascii="Calibri" w:hAnsi="Calibri" w:cs="Calibri"/>
        </w:rPr>
        <w:t xml:space="preserve"> отношений </w:t>
      </w:r>
      <w:proofErr w:type="spellStart"/>
      <w:r>
        <w:rPr>
          <w:rFonts w:ascii="Calibri" w:hAnsi="Calibri" w:cs="Calibri"/>
        </w:rPr>
        <w:t>Сергунину</w:t>
      </w:r>
      <w:proofErr w:type="spellEnd"/>
      <w:r>
        <w:rPr>
          <w:rFonts w:ascii="Calibri" w:hAnsi="Calibri" w:cs="Calibri"/>
        </w:rPr>
        <w:t xml:space="preserve"> Н.А.</w:t>
      </w:r>
    </w:p>
    <w:p w:rsidR="004E38BC" w:rsidRDefault="004E3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w:t>
      </w:r>
      <w:hyperlink r:id="rId50" w:history="1">
        <w:r>
          <w:rPr>
            <w:rFonts w:ascii="Calibri" w:hAnsi="Calibri" w:cs="Calibri"/>
            <w:color w:val="0000FF"/>
          </w:rPr>
          <w:t>постановления</w:t>
        </w:r>
      </w:hyperlink>
      <w:r>
        <w:rPr>
          <w:rFonts w:ascii="Calibri" w:hAnsi="Calibri" w:cs="Calibri"/>
        </w:rPr>
        <w:t xml:space="preserve"> Правительства Москвы от 26.12.2013 N 908-ПП)</w:t>
      </w:r>
    </w:p>
    <w:p w:rsidR="004E38BC" w:rsidRDefault="004E38BC">
      <w:pPr>
        <w:widowControl w:val="0"/>
        <w:autoSpaceDE w:val="0"/>
        <w:autoSpaceDN w:val="0"/>
        <w:adjustRightInd w:val="0"/>
        <w:spacing w:after="0" w:line="240" w:lineRule="auto"/>
        <w:jc w:val="both"/>
        <w:rPr>
          <w:rFonts w:ascii="Calibri" w:hAnsi="Calibri" w:cs="Calibri"/>
        </w:rPr>
      </w:pPr>
    </w:p>
    <w:p w:rsidR="004E38BC" w:rsidRDefault="004E38BC">
      <w:pPr>
        <w:widowControl w:val="0"/>
        <w:autoSpaceDE w:val="0"/>
        <w:autoSpaceDN w:val="0"/>
        <w:adjustRightInd w:val="0"/>
        <w:spacing w:after="0" w:line="240" w:lineRule="auto"/>
        <w:jc w:val="right"/>
        <w:rPr>
          <w:rFonts w:ascii="Calibri" w:hAnsi="Calibri" w:cs="Calibri"/>
        </w:rPr>
      </w:pPr>
      <w:r>
        <w:rPr>
          <w:rFonts w:ascii="Calibri" w:hAnsi="Calibri" w:cs="Calibri"/>
        </w:rPr>
        <w:t>Мэр Москвы</w:t>
      </w:r>
    </w:p>
    <w:p w:rsidR="004E38BC" w:rsidRDefault="004E38BC">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С.С. </w:t>
      </w:r>
      <w:proofErr w:type="spellStart"/>
      <w:r>
        <w:rPr>
          <w:rFonts w:ascii="Calibri" w:hAnsi="Calibri" w:cs="Calibri"/>
        </w:rPr>
        <w:t>Собянин</w:t>
      </w:r>
      <w:proofErr w:type="spellEnd"/>
    </w:p>
    <w:p w:rsidR="004E38BC" w:rsidRDefault="004E38BC">
      <w:pPr>
        <w:widowControl w:val="0"/>
        <w:autoSpaceDE w:val="0"/>
        <w:autoSpaceDN w:val="0"/>
        <w:adjustRightInd w:val="0"/>
        <w:spacing w:after="0" w:line="240" w:lineRule="auto"/>
        <w:jc w:val="both"/>
        <w:rPr>
          <w:rFonts w:ascii="Calibri" w:hAnsi="Calibri" w:cs="Calibri"/>
        </w:rPr>
      </w:pPr>
    </w:p>
    <w:p w:rsidR="004E38BC" w:rsidRDefault="004E38BC">
      <w:pPr>
        <w:widowControl w:val="0"/>
        <w:autoSpaceDE w:val="0"/>
        <w:autoSpaceDN w:val="0"/>
        <w:adjustRightInd w:val="0"/>
        <w:spacing w:after="0" w:line="240" w:lineRule="auto"/>
        <w:jc w:val="both"/>
        <w:rPr>
          <w:rFonts w:ascii="Calibri" w:hAnsi="Calibri" w:cs="Calibri"/>
        </w:rPr>
      </w:pPr>
    </w:p>
    <w:p w:rsidR="004E38BC" w:rsidRDefault="004E38BC">
      <w:pPr>
        <w:widowControl w:val="0"/>
        <w:autoSpaceDE w:val="0"/>
        <w:autoSpaceDN w:val="0"/>
        <w:adjustRightInd w:val="0"/>
        <w:spacing w:after="0" w:line="240" w:lineRule="auto"/>
        <w:jc w:val="both"/>
        <w:rPr>
          <w:rFonts w:ascii="Calibri" w:hAnsi="Calibri" w:cs="Calibri"/>
        </w:rPr>
      </w:pPr>
    </w:p>
    <w:p w:rsidR="004E38BC" w:rsidRDefault="004E38BC">
      <w:pPr>
        <w:widowControl w:val="0"/>
        <w:autoSpaceDE w:val="0"/>
        <w:autoSpaceDN w:val="0"/>
        <w:adjustRightInd w:val="0"/>
        <w:spacing w:after="0" w:line="240" w:lineRule="auto"/>
        <w:jc w:val="both"/>
        <w:rPr>
          <w:rFonts w:ascii="Calibri" w:hAnsi="Calibri" w:cs="Calibri"/>
        </w:rPr>
      </w:pPr>
    </w:p>
    <w:p w:rsidR="004E38BC" w:rsidRDefault="004E38BC">
      <w:pPr>
        <w:widowControl w:val="0"/>
        <w:autoSpaceDE w:val="0"/>
        <w:autoSpaceDN w:val="0"/>
        <w:adjustRightInd w:val="0"/>
        <w:spacing w:after="0" w:line="240" w:lineRule="auto"/>
        <w:jc w:val="both"/>
        <w:rPr>
          <w:rFonts w:ascii="Calibri" w:hAnsi="Calibri" w:cs="Calibri"/>
        </w:rPr>
      </w:pPr>
    </w:p>
    <w:p w:rsidR="004E38BC" w:rsidRDefault="004E38BC">
      <w:pPr>
        <w:widowControl w:val="0"/>
        <w:autoSpaceDE w:val="0"/>
        <w:autoSpaceDN w:val="0"/>
        <w:adjustRightInd w:val="0"/>
        <w:spacing w:after="0" w:line="240" w:lineRule="auto"/>
        <w:jc w:val="right"/>
        <w:outlineLvl w:val="0"/>
        <w:rPr>
          <w:rFonts w:ascii="Calibri" w:hAnsi="Calibri" w:cs="Calibri"/>
        </w:rPr>
      </w:pPr>
      <w:bookmarkStart w:id="4" w:name="Par68"/>
      <w:bookmarkEnd w:id="4"/>
      <w:r>
        <w:rPr>
          <w:rFonts w:ascii="Calibri" w:hAnsi="Calibri" w:cs="Calibri"/>
        </w:rPr>
        <w:t>Приложение 1</w:t>
      </w:r>
    </w:p>
    <w:p w:rsidR="004E38BC" w:rsidRDefault="004E38BC">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4E38BC" w:rsidRDefault="004E38BC">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4E38BC" w:rsidRDefault="004E38BC">
      <w:pPr>
        <w:widowControl w:val="0"/>
        <w:autoSpaceDE w:val="0"/>
        <w:autoSpaceDN w:val="0"/>
        <w:adjustRightInd w:val="0"/>
        <w:spacing w:after="0" w:line="240" w:lineRule="auto"/>
        <w:jc w:val="right"/>
        <w:rPr>
          <w:rFonts w:ascii="Calibri" w:hAnsi="Calibri" w:cs="Calibri"/>
        </w:rPr>
      </w:pPr>
      <w:r>
        <w:rPr>
          <w:rFonts w:ascii="Calibri" w:hAnsi="Calibri" w:cs="Calibri"/>
        </w:rPr>
        <w:t>от 3 февраля 2011 г. N 26-ПП</w:t>
      </w:r>
    </w:p>
    <w:p w:rsidR="004E38BC" w:rsidRDefault="004E38BC">
      <w:pPr>
        <w:widowControl w:val="0"/>
        <w:autoSpaceDE w:val="0"/>
        <w:autoSpaceDN w:val="0"/>
        <w:adjustRightInd w:val="0"/>
        <w:spacing w:after="0" w:line="240" w:lineRule="auto"/>
        <w:jc w:val="both"/>
        <w:rPr>
          <w:rFonts w:ascii="Calibri" w:hAnsi="Calibri" w:cs="Calibri"/>
        </w:rPr>
      </w:pPr>
    </w:p>
    <w:p w:rsidR="004E38BC" w:rsidRDefault="004E38BC">
      <w:pPr>
        <w:widowControl w:val="0"/>
        <w:autoSpaceDE w:val="0"/>
        <w:autoSpaceDN w:val="0"/>
        <w:adjustRightInd w:val="0"/>
        <w:spacing w:after="0" w:line="240" w:lineRule="auto"/>
        <w:jc w:val="center"/>
        <w:rPr>
          <w:rFonts w:ascii="Calibri" w:hAnsi="Calibri" w:cs="Calibri"/>
          <w:b/>
          <w:bCs/>
        </w:rPr>
      </w:pPr>
      <w:bookmarkStart w:id="5" w:name="Par73"/>
      <w:bookmarkEnd w:id="5"/>
      <w:r>
        <w:rPr>
          <w:rFonts w:ascii="Calibri" w:hAnsi="Calibri" w:cs="Calibri"/>
          <w:b/>
          <w:bCs/>
        </w:rPr>
        <w:t>ПОРЯДОК</w:t>
      </w:r>
    </w:p>
    <w:p w:rsidR="004E38BC" w:rsidRDefault="004E38B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РАЗРАБОТКИ, УТВЕРЖДЕНИЯ И ИЗМЕНЕНИЯ СХЕМЫ РАЗМЕЩЕНИЯ</w:t>
      </w:r>
    </w:p>
    <w:p w:rsidR="004E38BC" w:rsidRDefault="004E38B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НЕСТАЦИОНАРНЫХ ТОРГОВЫХ ОБЪЕКТОВ И ИХ РАЗМЕЩЕНИЯ</w:t>
      </w:r>
    </w:p>
    <w:p w:rsidR="004E38BC" w:rsidRDefault="004E38BC">
      <w:pPr>
        <w:widowControl w:val="0"/>
        <w:autoSpaceDE w:val="0"/>
        <w:autoSpaceDN w:val="0"/>
        <w:adjustRightInd w:val="0"/>
        <w:spacing w:after="0" w:line="240" w:lineRule="auto"/>
        <w:jc w:val="center"/>
        <w:rPr>
          <w:rFonts w:ascii="Calibri" w:hAnsi="Calibri" w:cs="Calibri"/>
        </w:rPr>
      </w:pPr>
    </w:p>
    <w:p w:rsidR="004E38BC" w:rsidRDefault="004E38B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1" w:history="1">
        <w:r>
          <w:rPr>
            <w:rFonts w:ascii="Calibri" w:hAnsi="Calibri" w:cs="Calibri"/>
            <w:color w:val="0000FF"/>
          </w:rPr>
          <w:t>постановления</w:t>
        </w:r>
      </w:hyperlink>
      <w:r>
        <w:rPr>
          <w:rFonts w:ascii="Calibri" w:hAnsi="Calibri" w:cs="Calibri"/>
        </w:rPr>
        <w:t xml:space="preserve"> Правительства Москвы</w:t>
      </w:r>
    </w:p>
    <w:p w:rsidR="004E38BC" w:rsidRDefault="004E38BC">
      <w:pPr>
        <w:widowControl w:val="0"/>
        <w:autoSpaceDE w:val="0"/>
        <w:autoSpaceDN w:val="0"/>
        <w:adjustRightInd w:val="0"/>
        <w:spacing w:after="0" w:line="240" w:lineRule="auto"/>
        <w:jc w:val="center"/>
        <w:rPr>
          <w:rFonts w:ascii="Calibri" w:hAnsi="Calibri" w:cs="Calibri"/>
        </w:rPr>
      </w:pPr>
      <w:r>
        <w:rPr>
          <w:rFonts w:ascii="Calibri" w:hAnsi="Calibri" w:cs="Calibri"/>
        </w:rPr>
        <w:t>от 09.06.2015 N 343-ПП)</w:t>
      </w:r>
    </w:p>
    <w:p w:rsidR="004E38BC" w:rsidRDefault="004E38BC">
      <w:pPr>
        <w:widowControl w:val="0"/>
        <w:autoSpaceDE w:val="0"/>
        <w:autoSpaceDN w:val="0"/>
        <w:adjustRightInd w:val="0"/>
        <w:spacing w:after="0" w:line="240" w:lineRule="auto"/>
        <w:jc w:val="both"/>
        <w:rPr>
          <w:rFonts w:ascii="Calibri" w:hAnsi="Calibri" w:cs="Calibri"/>
        </w:rPr>
      </w:pPr>
    </w:p>
    <w:p w:rsidR="004E38BC" w:rsidRDefault="004E38BC">
      <w:pPr>
        <w:widowControl w:val="0"/>
        <w:autoSpaceDE w:val="0"/>
        <w:autoSpaceDN w:val="0"/>
        <w:adjustRightInd w:val="0"/>
        <w:spacing w:after="0" w:line="240" w:lineRule="auto"/>
        <w:jc w:val="center"/>
        <w:outlineLvl w:val="1"/>
        <w:rPr>
          <w:rFonts w:ascii="Calibri" w:hAnsi="Calibri" w:cs="Calibri"/>
        </w:rPr>
      </w:pPr>
      <w:bookmarkStart w:id="6" w:name="Par80"/>
      <w:bookmarkEnd w:id="6"/>
      <w:r>
        <w:rPr>
          <w:rFonts w:ascii="Calibri" w:hAnsi="Calibri" w:cs="Calibri"/>
        </w:rPr>
        <w:t>I. Общие положения</w:t>
      </w:r>
    </w:p>
    <w:p w:rsidR="004E38BC" w:rsidRDefault="004E38BC">
      <w:pPr>
        <w:widowControl w:val="0"/>
        <w:autoSpaceDE w:val="0"/>
        <w:autoSpaceDN w:val="0"/>
        <w:adjustRightInd w:val="0"/>
        <w:spacing w:after="0" w:line="240" w:lineRule="auto"/>
        <w:jc w:val="both"/>
        <w:rPr>
          <w:rFonts w:ascii="Calibri" w:hAnsi="Calibri" w:cs="Calibri"/>
        </w:rPr>
      </w:pP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Порядок разработки, утверждения и изменения схемы размещения нестационарных торговых объектов и их размещения (далее - Порядок) разработан в соответствии со </w:t>
      </w:r>
      <w:hyperlink r:id="rId52" w:history="1">
        <w:r>
          <w:rPr>
            <w:rFonts w:ascii="Calibri" w:hAnsi="Calibri" w:cs="Calibri"/>
            <w:color w:val="0000FF"/>
          </w:rPr>
          <w:t>статьей 10</w:t>
        </w:r>
      </w:hyperlink>
      <w:r>
        <w:rPr>
          <w:rFonts w:ascii="Calibri" w:hAnsi="Calibri" w:cs="Calibri"/>
        </w:rPr>
        <w:t xml:space="preserve"> Федерального закона от 28 декабря 2009 г. N 381-ФЗ "Об основах государственного регулирования торговой деятельности в Российской Федерации", </w:t>
      </w:r>
      <w:hyperlink r:id="rId53"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29 сентября 2010 г. N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и устанавливает процедуру разработки и утверждения органами исполнительной власти города Москвы, органами местного самоуправления городских округов и поселений в городе Москве схемы размещения нестационарных торговых объектов и внесения изменений в схему размещения нестационарных торговых объектов.</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Размещение нестационарных торговых объектов в городе Москве на земельных участках, находящихся в государственной собственности города Москвы и муниципальной собственности, и земельных участках, государственная собственность на которые не разграничена, в зданиях, строениях, сооружениях, находящихся в государственной или муниципальной собственности, осуществляется в соответствии со схемой размещения нестационарных торговых объектов с учетом развития стационарной сети предприятий торговли и услуг, в том числе исключения негативного влияния нестационарных торговых объектов на пешеходную и транспортную инфраструктуру, архитектурный облик города и достижения установленных Правительством Москвы нормативов доступности объектов торговли и услуг.</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Осуществление торговой деятельности с использованием нестационарного торгового объекта, не включенного в установленном порядке в схему размещения нестационарных торговых объектов (далее - схема размещения), и в отсутствие действующего договора на осуществление торговой деятельности (оказание услуг) в нестационарном торговом объекте или договора на размещение нестационарного торгового объекта не допускается.</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Настоящий Порядок не распространяется на размещение нестационарных торговых объектов при стационарных торговых объектах, на временное размещение нестационарных торговых объектов в дни государственных и религиозных праздников, а также при проведении спортивно-зрелищных, культурно-массовых, фестивальных и иных мероприятий, размещение разносчиков-продавцов, осуществляющих разносную торговлю с рук с применением специального оборудования, размещение сезонных (летних) кафе при стационарных предприятиях общественного питания, которые регулируются отдельными правовыми актами Правительства Москвы.</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настоящем Порядке используются следующие термины и определения:</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нестационарный торговый объект - торговый объект, представляющий собой временное сооружение или временную конструкцию, не связанную прочно с земельным участком вне зависимости от подключения к сетям инженерно-технического обеспечения или отсутствия такого подключения;</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специализация нестационарного торгового объекта - торговая деятельность, при которой 80 и более процентов всех предлагаемых к продаже товаров (услуг) от их общего количества составляют товары (услуги) одной группы, за исключением деятельности по реализации печатной продукции;</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специализация нестационарного торгового объекта "Печать" - торговая деятельность, при которой 60 и более процентов всех предлагаемых к продаже товаров (услуг) от их общего количества составляет печатная продукция, включая периодические печатные издания;</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круглогодичный нестационарный торговый объект - нестационарный торговый объект с периодом размещения с 1 января по 31 декабря;</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сезонный нестационарный торговый объект - нестационарный торговый объект с периодом размещения, установленным согласно </w:t>
      </w:r>
      <w:hyperlink w:anchor="Par103" w:history="1">
        <w:r>
          <w:rPr>
            <w:rFonts w:ascii="Calibri" w:hAnsi="Calibri" w:cs="Calibri"/>
            <w:color w:val="0000FF"/>
          </w:rPr>
          <w:t>подпунктам 1</w:t>
        </w:r>
      </w:hyperlink>
      <w:r>
        <w:rPr>
          <w:rFonts w:ascii="Calibri" w:hAnsi="Calibri" w:cs="Calibri"/>
        </w:rPr>
        <w:t>-</w:t>
      </w:r>
      <w:hyperlink w:anchor="Par105" w:history="1">
        <w:r>
          <w:rPr>
            <w:rFonts w:ascii="Calibri" w:hAnsi="Calibri" w:cs="Calibri"/>
            <w:color w:val="0000FF"/>
          </w:rPr>
          <w:t>3 пункта 6</w:t>
        </w:r>
      </w:hyperlink>
      <w:r>
        <w:rPr>
          <w:rFonts w:ascii="Calibri" w:hAnsi="Calibri" w:cs="Calibri"/>
        </w:rPr>
        <w:t xml:space="preserve"> настоящего Порядка;</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павильон - вид нестационарного торгового объекта, временное сооружение, имеющее торговый зал, рассчитанное на одно или несколько рабочих мест;</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киоск - вид нестационарного торгового объекта, временное сооружение, не имеющее торгового зала, рассчитанное на одно рабочее место продавца;</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торговый автомат - вид нестационарного торгового объекта, временное техническое сооружение или конструкция, предназначенные для продажи товаров (оказания услуг) без участия продавца;</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бахчевой развал - вид нестационарного торгового объекта, специально оборудованная временная конструкция, представляющая собой площадку для продажи бахчевых культур;</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елочный базар - вид нестационарного торгового объекта, специально оборудованная временная конструкция, представляющая собой площадку для продажи натуральных елок, сосен;</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передвижной торговый объект - вид нестационарного торгового объекта, представляющий собой передвижную конструкцию, в том числе сборно-разборную, с возможностью неоднократного перемещения (тележки, лотки, палатки и иные специальные приспособления);</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spellStart"/>
      <w:r>
        <w:rPr>
          <w:rFonts w:ascii="Calibri" w:hAnsi="Calibri" w:cs="Calibri"/>
        </w:rPr>
        <w:t>автомагазин</w:t>
      </w:r>
      <w:proofErr w:type="spellEnd"/>
      <w:r>
        <w:rPr>
          <w:rFonts w:ascii="Calibri" w:hAnsi="Calibri" w:cs="Calibri"/>
        </w:rPr>
        <w:t xml:space="preserve"> - вид передвижного торгового объекта, транспортное средство, оснащенное торговым оборудованием, не имеющее торгового зала;</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пресс-стенд - вид нестационарного торгового объекта со специализацией "Печать", представляющий собой сборно-разборную переносную конструкцию, оборудованную приспособлением для размещения печатной продукции.</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осуществлении торговой деятельности в нестационарном торговом объекте должна соблюдаться специализация нестационарного торгового объекта, минимальный ассортиментный перечень товаров, которые должны быть постоянно в продаже, и номенклатура дополнительных групп товаров в соответствии со специализацией нестационарного торгового объекта.</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Номенклатура специализаций нестационарных торговых объектов, минимальный </w:t>
      </w:r>
      <w:r>
        <w:rPr>
          <w:rFonts w:ascii="Calibri" w:hAnsi="Calibri" w:cs="Calibri"/>
        </w:rPr>
        <w:lastRenderedPageBreak/>
        <w:t>ассортиментный перечень и номенклатура дополнительных групп товаров в соответствии со специализацией утверждаются распоряжением Департамента торговли и услуг города Москвы.</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Период размещения нестационарного торгового объекта устанавливается в схеме размещения для каждого места размещения нестационарного торгового объекта с учетом следующих особенностей в отношении размещения отдельных видов нестационарных торговых объектов:</w:t>
      </w:r>
    </w:p>
    <w:p w:rsidR="004E38BC" w:rsidRDefault="004E38BC">
      <w:pPr>
        <w:widowControl w:val="0"/>
        <w:autoSpaceDE w:val="0"/>
        <w:autoSpaceDN w:val="0"/>
        <w:adjustRightInd w:val="0"/>
        <w:spacing w:after="0" w:line="240" w:lineRule="auto"/>
        <w:ind w:firstLine="540"/>
        <w:jc w:val="both"/>
        <w:rPr>
          <w:rFonts w:ascii="Calibri" w:hAnsi="Calibri" w:cs="Calibri"/>
        </w:rPr>
      </w:pPr>
      <w:bookmarkStart w:id="7" w:name="Par103"/>
      <w:bookmarkEnd w:id="7"/>
      <w:r>
        <w:rPr>
          <w:rFonts w:ascii="Calibri" w:hAnsi="Calibri" w:cs="Calibri"/>
        </w:rPr>
        <w:t>1) для мест размещения передвижных сооружений по реализации овощей, фруктов, мороженого, прохладительных напитков период размещения устанавливается с 1 мая по 1 октября;</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мест размещения елочных базаров - с 20 по 31 декабря;</w:t>
      </w:r>
    </w:p>
    <w:p w:rsidR="004E38BC" w:rsidRDefault="004E38BC">
      <w:pPr>
        <w:widowControl w:val="0"/>
        <w:autoSpaceDE w:val="0"/>
        <w:autoSpaceDN w:val="0"/>
        <w:adjustRightInd w:val="0"/>
        <w:spacing w:after="0" w:line="240" w:lineRule="auto"/>
        <w:ind w:firstLine="540"/>
        <w:jc w:val="both"/>
        <w:rPr>
          <w:rFonts w:ascii="Calibri" w:hAnsi="Calibri" w:cs="Calibri"/>
        </w:rPr>
      </w:pPr>
      <w:bookmarkStart w:id="8" w:name="Par105"/>
      <w:bookmarkEnd w:id="8"/>
      <w:r>
        <w:rPr>
          <w:rFonts w:ascii="Calibri" w:hAnsi="Calibri" w:cs="Calibri"/>
        </w:rPr>
        <w:t>3) для мест размещения бахчевых развалов - с 1 августа по 1 октября;</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для иных нестационарных торговых объектов, за исключением предусмотренных </w:t>
      </w:r>
      <w:hyperlink w:anchor="Par103" w:history="1">
        <w:r>
          <w:rPr>
            <w:rFonts w:ascii="Calibri" w:hAnsi="Calibri" w:cs="Calibri"/>
            <w:color w:val="0000FF"/>
          </w:rPr>
          <w:t>подпунктами 1</w:t>
        </w:r>
      </w:hyperlink>
      <w:r>
        <w:rPr>
          <w:rFonts w:ascii="Calibri" w:hAnsi="Calibri" w:cs="Calibri"/>
        </w:rPr>
        <w:t>-</w:t>
      </w:r>
      <w:hyperlink w:anchor="Par105" w:history="1">
        <w:r>
          <w:rPr>
            <w:rFonts w:ascii="Calibri" w:hAnsi="Calibri" w:cs="Calibri"/>
            <w:color w:val="0000FF"/>
          </w:rPr>
          <w:t>3</w:t>
        </w:r>
      </w:hyperlink>
      <w:r>
        <w:rPr>
          <w:rFonts w:ascii="Calibri" w:hAnsi="Calibri" w:cs="Calibri"/>
        </w:rPr>
        <w:t xml:space="preserve"> настоящего пункта, - с 1 января по 31 декабря (круглогодично).</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Схема размещения должна содержать адресные ориентиры, вид, специализацию, размер площади места размещения, период размещения нестационарного торгового объекта.</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Схема размещения состоит из разделов, формируемых префектурами административных округов города Москвы и иными органами исполнительной власти города Москвы в соответствии с </w:t>
      </w:r>
      <w:hyperlink w:anchor="Par131" w:history="1">
        <w:r>
          <w:rPr>
            <w:rFonts w:ascii="Calibri" w:hAnsi="Calibri" w:cs="Calibri"/>
            <w:color w:val="0000FF"/>
          </w:rPr>
          <w:t>пунктом 13</w:t>
        </w:r>
      </w:hyperlink>
      <w:r>
        <w:rPr>
          <w:rFonts w:ascii="Calibri" w:hAnsi="Calibri" w:cs="Calibri"/>
        </w:rPr>
        <w:t xml:space="preserve"> настоящего Порядка, а также органами местного самоуправления городских округов и поселений в городе Москве.</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Схема размещения разрабатывается в целях достижения установленных нормативов минимальной обеспеченности населения площадью торговых объектов, обеспечения равномерности и устойчивого развития территории города Москвы с учетом доступности объектов торговли, общественного питания и бытового обслуживания.</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 допускается включение в схему размещения следующих мест размещения и размещение в таких местах нестационарных торговых объектов:</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50-метровой зоне от периметра технических сооружений и наземных вестибюлей станций метрополитена, за исключением торговых автоматов на станциях метрополитена и нестационарных торговых объектов со специализацией "Печать", "Театральные билеты", "Мороженое", "Цветы", а также за исключением нестационарных торговых объектов, размещаемых Государственным унитарным предприятием города Москвы "Московский ордена Ленина и ордена Трудового Красного Знамени метрополитен имени В.И. Ленина" (далее - ГУП "Московский метрополитен") и Государственным бюджетным учреждением города Москвы по эксплуатации и ремонту инженерных сооружений "</w:t>
      </w:r>
      <w:proofErr w:type="spellStart"/>
      <w:r>
        <w:rPr>
          <w:rFonts w:ascii="Calibri" w:hAnsi="Calibri" w:cs="Calibri"/>
        </w:rPr>
        <w:t>Гормост</w:t>
      </w:r>
      <w:proofErr w:type="spellEnd"/>
      <w:r>
        <w:rPr>
          <w:rFonts w:ascii="Calibri" w:hAnsi="Calibri" w:cs="Calibri"/>
        </w:rPr>
        <w:t>" (далее - ГБУ "</w:t>
      </w:r>
      <w:proofErr w:type="spellStart"/>
      <w:r>
        <w:rPr>
          <w:rFonts w:ascii="Calibri" w:hAnsi="Calibri" w:cs="Calibri"/>
        </w:rPr>
        <w:t>Гормост</w:t>
      </w:r>
      <w:proofErr w:type="spellEnd"/>
      <w:r>
        <w:rPr>
          <w:rFonts w:ascii="Calibri" w:hAnsi="Calibri" w:cs="Calibri"/>
        </w:rPr>
        <w:t>");</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арках зданий, цветниках, детских и спортивных площадках, площадках отдыха, стоянках, на земельных участках плоскостных и перехватывающих парковок;</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охранной зоне инженерных сетей, под железнодорожными путепроводами и автомобильными эстакадами, а также в 10-метровой зоне от наземных пешеходных переходов, от входов (выходов) в подземные и надземные пешеходные переходы (за исключением нестационарных торговых объектов со специализацией "Цветы", "Печать", "Мороженое", "Театральные билеты", нестационарных торговых объектов, размещаемых ГУП "Московский метрополитен" и ГБУ "</w:t>
      </w:r>
      <w:proofErr w:type="spellStart"/>
      <w:r>
        <w:rPr>
          <w:rFonts w:ascii="Calibri" w:hAnsi="Calibri" w:cs="Calibri"/>
        </w:rPr>
        <w:t>Гормост</w:t>
      </w:r>
      <w:proofErr w:type="spellEnd"/>
      <w:r>
        <w:rPr>
          <w:rFonts w:ascii="Calibri" w:hAnsi="Calibri" w:cs="Calibri"/>
        </w:rPr>
        <w:t>");</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тротуарах и площадках, если свободная ширина прохода от нестационарного торгового объекта до края проезжей части, а также границ опор конструкций нестационарного торгового объекта, парковочной разметки, стволов деревьев, иных отдельно стоящих выступающих элементов, включая здания, строения и сооружения, не позволяют обеспечить беспрепятственное пешеходное движение в соответствии с установленными требованиями;</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пределах треугольников видимости нерегулируемых пешеходных переходов, перекрестков и примыканий улиц и дорог;</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 остановочных пунктах наземного городского пассажирского транспорта общего пользования, а также в 10-метровой зоне от границ посадочных площадок, за исключением киосков со специализацией: "Печать", "Театральные билеты", "Мороженое", "Цветы";</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границах транспортно-пересадочных узлов, а также зон планируемого размещения транспортно-пересадочных узлов, за исключением киосков со специализацией: "Печать", "Театральные билеты", "Мороженое", "Цветы";</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в границах строящихся и проектируемых линейных объектов.</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Нестационарные торговые объекты должны соответствовать типовым архитектурным решениям нестационарных торговых объектов, характеристикам и требованиям, разработанным и утвержденным Комитетом по архитектуре и градостроительству города Москвы.</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Параметры нестационарных торговых объектов не должны превышать установленные Правительством Москвы параметры объектов благоустройства территории, для размещения которых не требуется получение разрешения на строительство, а характеристики нестационарных торговых объектов должны соответствовать установленным Правительством Москвы характеристикам объектов благоустройства территории, для размещения которых не требуется получение разрешения на строительство.</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Органы исполнительной власти города Москвы и организации, являющиеся стороной по договорам на размещение нестационарных торговых объектов, совместно с Комитетом по архитектуре и градостроительству города Москвы, Государственной инспекцией по контролю за использованием объектов недвижимости города Москвы и Объединением административно-технических инспекций города Москвы осуществляют приемку нестационарных торговых объектов путем составления акта о соответствии нестационарного торгового объекта типовым архитектурным решениям нестационарных торговых объектов, характеристикам и требованиям, разработанным и утвержденным Комитетом по архитектуре и градостроительству города Москвы.</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приемки нестационарных торговых объектов устанавливается Департаментом торговли и услуг города Москвы.</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размещении нестационарных торговых объектов должны обеспечиваться: удобный подъезд автотранспорта, не создающий помех для прохода пешеходов, обустройство заездных карманов на улично-дорожной сети, беспрепятственный проезд транспортных средств пожарной охраны, скорой медицинской помощи, аварийно-спасательных служб к зданиям, строениям и сооружениям.</w:t>
      </w:r>
    </w:p>
    <w:p w:rsidR="004E38BC" w:rsidRDefault="004E38BC">
      <w:pPr>
        <w:widowControl w:val="0"/>
        <w:autoSpaceDE w:val="0"/>
        <w:autoSpaceDN w:val="0"/>
        <w:adjustRightInd w:val="0"/>
        <w:spacing w:after="0" w:line="240" w:lineRule="auto"/>
        <w:jc w:val="both"/>
        <w:rPr>
          <w:rFonts w:ascii="Calibri" w:hAnsi="Calibri" w:cs="Calibri"/>
        </w:rPr>
      </w:pPr>
    </w:p>
    <w:p w:rsidR="004E38BC" w:rsidRDefault="004E38BC">
      <w:pPr>
        <w:widowControl w:val="0"/>
        <w:autoSpaceDE w:val="0"/>
        <w:autoSpaceDN w:val="0"/>
        <w:adjustRightInd w:val="0"/>
        <w:spacing w:after="0" w:line="240" w:lineRule="auto"/>
        <w:jc w:val="center"/>
        <w:outlineLvl w:val="1"/>
        <w:rPr>
          <w:rFonts w:ascii="Calibri" w:hAnsi="Calibri" w:cs="Calibri"/>
        </w:rPr>
      </w:pPr>
      <w:bookmarkStart w:id="9" w:name="Par125"/>
      <w:bookmarkEnd w:id="9"/>
      <w:r>
        <w:rPr>
          <w:rFonts w:ascii="Calibri" w:hAnsi="Calibri" w:cs="Calibri"/>
        </w:rPr>
        <w:t>II. Разработка, утверждение и изменение схемы размещения</w:t>
      </w:r>
    </w:p>
    <w:p w:rsidR="004E38BC" w:rsidRDefault="004E38BC">
      <w:pPr>
        <w:widowControl w:val="0"/>
        <w:autoSpaceDE w:val="0"/>
        <w:autoSpaceDN w:val="0"/>
        <w:adjustRightInd w:val="0"/>
        <w:spacing w:after="0" w:line="240" w:lineRule="auto"/>
        <w:jc w:val="center"/>
        <w:rPr>
          <w:rFonts w:ascii="Calibri" w:hAnsi="Calibri" w:cs="Calibri"/>
        </w:rPr>
      </w:pPr>
      <w:r>
        <w:rPr>
          <w:rFonts w:ascii="Calibri" w:hAnsi="Calibri" w:cs="Calibri"/>
        </w:rPr>
        <w:t>нестационарных торговых объектов</w:t>
      </w:r>
    </w:p>
    <w:p w:rsidR="004E38BC" w:rsidRDefault="004E38BC">
      <w:pPr>
        <w:widowControl w:val="0"/>
        <w:autoSpaceDE w:val="0"/>
        <w:autoSpaceDN w:val="0"/>
        <w:adjustRightInd w:val="0"/>
        <w:spacing w:after="0" w:line="240" w:lineRule="auto"/>
        <w:jc w:val="both"/>
        <w:rPr>
          <w:rFonts w:ascii="Calibri" w:hAnsi="Calibri" w:cs="Calibri"/>
        </w:rPr>
      </w:pPr>
    </w:p>
    <w:p w:rsidR="004E38BC" w:rsidRDefault="004E38BC">
      <w:pPr>
        <w:widowControl w:val="0"/>
        <w:autoSpaceDE w:val="0"/>
        <w:autoSpaceDN w:val="0"/>
        <w:adjustRightInd w:val="0"/>
        <w:spacing w:after="0" w:line="240" w:lineRule="auto"/>
        <w:ind w:firstLine="540"/>
        <w:jc w:val="both"/>
        <w:rPr>
          <w:rFonts w:ascii="Calibri" w:hAnsi="Calibri" w:cs="Calibri"/>
        </w:rPr>
      </w:pPr>
      <w:bookmarkStart w:id="10" w:name="Par128"/>
      <w:bookmarkEnd w:id="10"/>
      <w:r>
        <w:rPr>
          <w:rFonts w:ascii="Calibri" w:hAnsi="Calibri" w:cs="Calibri"/>
        </w:rPr>
        <w:t>12. Основаниями для разработки схемы размещения нестационарных торговых объектов являются:</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предложения советов депутатов муниципальных округов или администраций городских округов (поселений) в городе Москве или иных органов местного самоуправления, определенных уставами городских округов (поселений) в городе Москве (далее - уполномоченные органы городских округов (поселений);</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предложения префектур административных округов города Москвы, Департамента природопользования и охраны окружающей среды города Москвы, Департамента транспорта и развития дорожно-транспортной инфраструктуры города Москвы, Департамента средств массовой информации и рекламы города Москвы, Департамента торговли и услуг города Москвы (далее - инициаторы разработки схемы размещения).</w:t>
      </w:r>
    </w:p>
    <w:p w:rsidR="004E38BC" w:rsidRDefault="004E38BC">
      <w:pPr>
        <w:widowControl w:val="0"/>
        <w:autoSpaceDE w:val="0"/>
        <w:autoSpaceDN w:val="0"/>
        <w:adjustRightInd w:val="0"/>
        <w:spacing w:after="0" w:line="240" w:lineRule="auto"/>
        <w:ind w:firstLine="540"/>
        <w:jc w:val="both"/>
        <w:rPr>
          <w:rFonts w:ascii="Calibri" w:hAnsi="Calibri" w:cs="Calibri"/>
        </w:rPr>
      </w:pPr>
      <w:bookmarkStart w:id="11" w:name="Par131"/>
      <w:bookmarkEnd w:id="11"/>
      <w:r>
        <w:rPr>
          <w:rFonts w:ascii="Calibri" w:hAnsi="Calibri" w:cs="Calibri"/>
        </w:rPr>
        <w:t>13. Разработка схемы размещения нестационарных торговых объектов осуществляется:</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Департаментом торговли и услуг города Москвы - в отношении всей территории города Москвы, в том числе на земельных участках, в зданиях, строениях, сооружениях, переданных ГБУ "</w:t>
      </w:r>
      <w:proofErr w:type="spellStart"/>
      <w:r>
        <w:rPr>
          <w:rFonts w:ascii="Calibri" w:hAnsi="Calibri" w:cs="Calibri"/>
        </w:rPr>
        <w:t>Гормост</w:t>
      </w:r>
      <w:proofErr w:type="spellEnd"/>
      <w:r>
        <w:rPr>
          <w:rFonts w:ascii="Calibri" w:hAnsi="Calibri" w:cs="Calibri"/>
        </w:rPr>
        <w:t>", на территориях, переданных подведомственным Департаменту торговли и услуг города Москвы государственным учреждениям города Москвы;</w:t>
      </w:r>
    </w:p>
    <w:p w:rsidR="004E38BC" w:rsidRDefault="004E38BC">
      <w:pPr>
        <w:widowControl w:val="0"/>
        <w:autoSpaceDE w:val="0"/>
        <w:autoSpaceDN w:val="0"/>
        <w:adjustRightInd w:val="0"/>
        <w:spacing w:after="0" w:line="240" w:lineRule="auto"/>
        <w:ind w:firstLine="540"/>
        <w:jc w:val="both"/>
        <w:rPr>
          <w:rFonts w:ascii="Calibri" w:hAnsi="Calibri" w:cs="Calibri"/>
        </w:rPr>
      </w:pPr>
      <w:bookmarkStart w:id="12" w:name="Par133"/>
      <w:bookmarkEnd w:id="12"/>
      <w:r>
        <w:rPr>
          <w:rFonts w:ascii="Calibri" w:hAnsi="Calibri" w:cs="Calibri"/>
        </w:rPr>
        <w:t xml:space="preserve">2) префектурами административных округов города Москвы - в отношении территории соответствующих административных округов города Москвы, за исключением случаев, указанных в </w:t>
      </w:r>
      <w:hyperlink w:anchor="Par134" w:history="1">
        <w:r>
          <w:rPr>
            <w:rFonts w:ascii="Calibri" w:hAnsi="Calibri" w:cs="Calibri"/>
            <w:color w:val="0000FF"/>
          </w:rPr>
          <w:t>подпунктах 3</w:t>
        </w:r>
      </w:hyperlink>
      <w:r>
        <w:rPr>
          <w:rFonts w:ascii="Calibri" w:hAnsi="Calibri" w:cs="Calibri"/>
        </w:rPr>
        <w:t>-</w:t>
      </w:r>
      <w:hyperlink w:anchor="Par137" w:history="1">
        <w:r>
          <w:rPr>
            <w:rFonts w:ascii="Calibri" w:hAnsi="Calibri" w:cs="Calibri"/>
            <w:color w:val="0000FF"/>
          </w:rPr>
          <w:t>6</w:t>
        </w:r>
      </w:hyperlink>
      <w:r>
        <w:rPr>
          <w:rFonts w:ascii="Calibri" w:hAnsi="Calibri" w:cs="Calibri"/>
        </w:rPr>
        <w:t xml:space="preserve"> настоящего пункта;</w:t>
      </w:r>
    </w:p>
    <w:p w:rsidR="004E38BC" w:rsidRDefault="004E38BC">
      <w:pPr>
        <w:widowControl w:val="0"/>
        <w:autoSpaceDE w:val="0"/>
        <w:autoSpaceDN w:val="0"/>
        <w:adjustRightInd w:val="0"/>
        <w:spacing w:after="0" w:line="240" w:lineRule="auto"/>
        <w:ind w:firstLine="540"/>
        <w:jc w:val="both"/>
        <w:rPr>
          <w:rFonts w:ascii="Calibri" w:hAnsi="Calibri" w:cs="Calibri"/>
        </w:rPr>
      </w:pPr>
      <w:bookmarkStart w:id="13" w:name="Par134"/>
      <w:bookmarkEnd w:id="13"/>
      <w:r>
        <w:rPr>
          <w:rFonts w:ascii="Calibri" w:hAnsi="Calibri" w:cs="Calibri"/>
        </w:rPr>
        <w:t>3) Департаментом природопользования и охраны окружающей среды города Москвы - в отношении особо охраняемых природных территорий города Москвы;</w:t>
      </w:r>
    </w:p>
    <w:p w:rsidR="004E38BC" w:rsidRDefault="004E38BC">
      <w:pPr>
        <w:widowControl w:val="0"/>
        <w:autoSpaceDE w:val="0"/>
        <w:autoSpaceDN w:val="0"/>
        <w:adjustRightInd w:val="0"/>
        <w:spacing w:after="0" w:line="240" w:lineRule="auto"/>
        <w:ind w:firstLine="540"/>
        <w:jc w:val="both"/>
        <w:rPr>
          <w:rFonts w:ascii="Calibri" w:hAnsi="Calibri" w:cs="Calibri"/>
        </w:rPr>
      </w:pPr>
      <w:bookmarkStart w:id="14" w:name="Par135"/>
      <w:bookmarkEnd w:id="14"/>
      <w:r>
        <w:rPr>
          <w:rFonts w:ascii="Calibri" w:hAnsi="Calibri" w:cs="Calibri"/>
        </w:rPr>
        <w:t>4) Департаментом транспорта и развития дорожно-транспортной инфраструктуры города Москвы - в отношении зданий, строений, сооружений и земельных участков, переданных ГУП "Московский метрополитен";</w:t>
      </w:r>
    </w:p>
    <w:p w:rsidR="004E38BC" w:rsidRDefault="004E38BC">
      <w:pPr>
        <w:widowControl w:val="0"/>
        <w:autoSpaceDE w:val="0"/>
        <w:autoSpaceDN w:val="0"/>
        <w:adjustRightInd w:val="0"/>
        <w:spacing w:after="0" w:line="240" w:lineRule="auto"/>
        <w:ind w:firstLine="540"/>
        <w:jc w:val="both"/>
        <w:rPr>
          <w:rFonts w:ascii="Calibri" w:hAnsi="Calibri" w:cs="Calibri"/>
        </w:rPr>
      </w:pPr>
      <w:bookmarkStart w:id="15" w:name="Par136"/>
      <w:bookmarkEnd w:id="15"/>
      <w:r>
        <w:rPr>
          <w:rFonts w:ascii="Calibri" w:hAnsi="Calibri" w:cs="Calibri"/>
        </w:rPr>
        <w:t xml:space="preserve">5) Департаментом средств массовой информации и рекламы города Москвы - в отношении </w:t>
      </w:r>
      <w:r>
        <w:rPr>
          <w:rFonts w:ascii="Calibri" w:hAnsi="Calibri" w:cs="Calibri"/>
        </w:rPr>
        <w:lastRenderedPageBreak/>
        <w:t xml:space="preserve">нестационарных торговых объектов со специализацией "Печать", за исключением территории, указанной в </w:t>
      </w:r>
      <w:hyperlink w:anchor="Par134" w:history="1">
        <w:r>
          <w:rPr>
            <w:rFonts w:ascii="Calibri" w:hAnsi="Calibri" w:cs="Calibri"/>
            <w:color w:val="0000FF"/>
          </w:rPr>
          <w:t>подпунктах 3</w:t>
        </w:r>
      </w:hyperlink>
      <w:r>
        <w:rPr>
          <w:rFonts w:ascii="Calibri" w:hAnsi="Calibri" w:cs="Calibri"/>
        </w:rPr>
        <w:t>-</w:t>
      </w:r>
      <w:hyperlink w:anchor="Par135" w:history="1">
        <w:r>
          <w:rPr>
            <w:rFonts w:ascii="Calibri" w:hAnsi="Calibri" w:cs="Calibri"/>
            <w:color w:val="0000FF"/>
          </w:rPr>
          <w:t>4</w:t>
        </w:r>
      </w:hyperlink>
      <w:r>
        <w:rPr>
          <w:rFonts w:ascii="Calibri" w:hAnsi="Calibri" w:cs="Calibri"/>
        </w:rPr>
        <w:t xml:space="preserve"> настоящего пункта;</w:t>
      </w:r>
    </w:p>
    <w:p w:rsidR="004E38BC" w:rsidRDefault="004E38BC">
      <w:pPr>
        <w:widowControl w:val="0"/>
        <w:autoSpaceDE w:val="0"/>
        <w:autoSpaceDN w:val="0"/>
        <w:adjustRightInd w:val="0"/>
        <w:spacing w:after="0" w:line="240" w:lineRule="auto"/>
        <w:ind w:firstLine="540"/>
        <w:jc w:val="both"/>
        <w:rPr>
          <w:rFonts w:ascii="Calibri" w:hAnsi="Calibri" w:cs="Calibri"/>
        </w:rPr>
      </w:pPr>
      <w:bookmarkStart w:id="16" w:name="Par137"/>
      <w:bookmarkEnd w:id="16"/>
      <w:r>
        <w:rPr>
          <w:rFonts w:ascii="Calibri" w:hAnsi="Calibri" w:cs="Calibri"/>
        </w:rPr>
        <w:t xml:space="preserve">6) уполномоченными органами городских округов (поселений) в городе Москве - в отношении территории соответствующих муниципальных образований, за исключением территорий, указанных в </w:t>
      </w:r>
      <w:hyperlink w:anchor="Par134" w:history="1">
        <w:r>
          <w:rPr>
            <w:rFonts w:ascii="Calibri" w:hAnsi="Calibri" w:cs="Calibri"/>
            <w:color w:val="0000FF"/>
          </w:rPr>
          <w:t>подпунктах 3</w:t>
        </w:r>
      </w:hyperlink>
      <w:r>
        <w:rPr>
          <w:rFonts w:ascii="Calibri" w:hAnsi="Calibri" w:cs="Calibri"/>
        </w:rPr>
        <w:t>-</w:t>
      </w:r>
      <w:hyperlink w:anchor="Par136" w:history="1">
        <w:r>
          <w:rPr>
            <w:rFonts w:ascii="Calibri" w:hAnsi="Calibri" w:cs="Calibri"/>
            <w:color w:val="0000FF"/>
          </w:rPr>
          <w:t>5</w:t>
        </w:r>
      </w:hyperlink>
      <w:r>
        <w:rPr>
          <w:rFonts w:ascii="Calibri" w:hAnsi="Calibri" w:cs="Calibri"/>
        </w:rPr>
        <w:t xml:space="preserve"> настоящего пункта, а также нестационарных торговых объектов со специализацией "Печать". Уполномоченные органы городских округов (поселений) направляют разработанные проекты схем размещения в префектуру Троицкого и </w:t>
      </w:r>
      <w:proofErr w:type="spellStart"/>
      <w:r>
        <w:rPr>
          <w:rFonts w:ascii="Calibri" w:hAnsi="Calibri" w:cs="Calibri"/>
        </w:rPr>
        <w:t>Новомосковского</w:t>
      </w:r>
      <w:proofErr w:type="spellEnd"/>
      <w:r>
        <w:rPr>
          <w:rFonts w:ascii="Calibri" w:hAnsi="Calibri" w:cs="Calibri"/>
        </w:rPr>
        <w:t xml:space="preserve"> административных округов города Москвы для организации мероприятий по утверждению схемы размещения нестационарных торговых объектов согласно настоящему Порядку.</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Проект схемы размещения нестационарных торговых объектов (далее - проект схемы размещения) в отношении каждого места размещения нестационарного торгового объекта должен содержать:</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адресные ориентиры, вид, специализацию, размер площади места размещения и период размещения каждого нестационарного торгового объекта, а также указание на раздел схемы, в который включается нестационарный торговый объект;</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карту-схему с приложением </w:t>
      </w:r>
      <w:proofErr w:type="spellStart"/>
      <w:r>
        <w:rPr>
          <w:rFonts w:ascii="Calibri" w:hAnsi="Calibri" w:cs="Calibri"/>
        </w:rPr>
        <w:t>фотофиксации</w:t>
      </w:r>
      <w:proofErr w:type="spellEnd"/>
      <w:r>
        <w:rPr>
          <w:rFonts w:ascii="Calibri" w:hAnsi="Calibri" w:cs="Calibri"/>
        </w:rPr>
        <w:t xml:space="preserve"> места размещения нестационарного торгового объекта, изготавливаемую с помощью карт, находящихся в открытом доступе, в том числе в информационно-телекоммуникационной сети Интернет;</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соответствии места размещения нестационарного торгового объекта установленным настоящим постановлением требованиям.</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случае размещения нестационарных торговых объектов на территории объектов культурного наследия проект схемы размещения дополнительно включает:</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схему размещения в масштабе 1:10000;</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генеральный план участка, выполненный на </w:t>
      </w:r>
      <w:proofErr w:type="spellStart"/>
      <w:r>
        <w:rPr>
          <w:rFonts w:ascii="Calibri" w:hAnsi="Calibri" w:cs="Calibri"/>
        </w:rPr>
        <w:t>геоподоснове</w:t>
      </w:r>
      <w:proofErr w:type="spellEnd"/>
      <w:r>
        <w:rPr>
          <w:rFonts w:ascii="Calibri" w:hAnsi="Calibri" w:cs="Calibri"/>
        </w:rPr>
        <w:t>, с указанием места размещения нестационарного торгового объекта в масштабе 1:500;</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фотомонтаж (графическую </w:t>
      </w:r>
      <w:proofErr w:type="spellStart"/>
      <w:r>
        <w:rPr>
          <w:rFonts w:ascii="Calibri" w:hAnsi="Calibri" w:cs="Calibri"/>
        </w:rPr>
        <w:t>врисовку</w:t>
      </w:r>
      <w:proofErr w:type="spellEnd"/>
      <w:r>
        <w:rPr>
          <w:rFonts w:ascii="Calibri" w:hAnsi="Calibri" w:cs="Calibri"/>
        </w:rPr>
        <w:t xml:space="preserve"> границ размещения нестационарного торгового объекта с указанием линейных размеров в масштабе 1:50);</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проект архитектурно-художественного решения нестационарного торгового объекта.</w:t>
      </w:r>
    </w:p>
    <w:p w:rsidR="004E38BC" w:rsidRDefault="004E38BC">
      <w:pPr>
        <w:widowControl w:val="0"/>
        <w:autoSpaceDE w:val="0"/>
        <w:autoSpaceDN w:val="0"/>
        <w:adjustRightInd w:val="0"/>
        <w:spacing w:after="0" w:line="240" w:lineRule="auto"/>
        <w:ind w:firstLine="540"/>
        <w:jc w:val="both"/>
        <w:rPr>
          <w:rFonts w:ascii="Calibri" w:hAnsi="Calibri" w:cs="Calibri"/>
        </w:rPr>
      </w:pPr>
      <w:bookmarkStart w:id="17" w:name="Par147"/>
      <w:bookmarkEnd w:id="17"/>
      <w:r>
        <w:rPr>
          <w:rFonts w:ascii="Calibri" w:hAnsi="Calibri" w:cs="Calibri"/>
        </w:rPr>
        <w:t>16. Инициатор разработки схемы размещения направляет разработанный проект схемы размещения в Комитет по архитектуре и градостроительству города Москвы и совет депутатов муниципального округа или уполномоченный орган городского округа (поселения), на территории которых находится место размещения нестационарного торгового объекта.</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Комитет по архитектуре и градостроительству города Москвы в срок не позднее 30 календарных дней со дня получения проекта схемы размещения разрабатывает и направляет инициатору разработки схемы размещения проект размещения нестационарного торгового объекта (далее - проект размещения) с проектом схемы размещения либо в случае несоответствия предлагаемого места размещения нестационарного торгового объекта установленным требованиям в срок не позднее 5 календарных дней направляет инициатору разработки схемы размещения мотивированное заключение об отказе в разработке проекта размещения и невозможности размещения нестационарных торговых объектов.</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 размещения включает в себя пояснительную записку, ситуационный план участка, выполненный в масштабе 1:2000, генеральный план участка, выполненный на </w:t>
      </w:r>
      <w:proofErr w:type="spellStart"/>
      <w:r>
        <w:rPr>
          <w:rFonts w:ascii="Calibri" w:hAnsi="Calibri" w:cs="Calibri"/>
        </w:rPr>
        <w:t>геоподоснове</w:t>
      </w:r>
      <w:proofErr w:type="spellEnd"/>
      <w:r>
        <w:rPr>
          <w:rFonts w:ascii="Calibri" w:hAnsi="Calibri" w:cs="Calibri"/>
        </w:rPr>
        <w:t xml:space="preserve">, с указанием места размещения нестационарного торгового объекта в масштабе 1:500; материалы </w:t>
      </w:r>
      <w:proofErr w:type="spellStart"/>
      <w:r>
        <w:rPr>
          <w:rFonts w:ascii="Calibri" w:hAnsi="Calibri" w:cs="Calibri"/>
        </w:rPr>
        <w:t>фотофиксации</w:t>
      </w:r>
      <w:proofErr w:type="spellEnd"/>
      <w:r>
        <w:rPr>
          <w:rFonts w:ascii="Calibri" w:hAnsi="Calibri" w:cs="Calibri"/>
        </w:rPr>
        <w:t>, архитектурное решение нестационарного торгового объекта (ортогональные чертежи), характеристики и требования к нестационарному торговому объекту, фотомонтаж (3D-визуализация) проектного решения.</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Инициатор разработки схемы размещения в срок не позднее трех рабочих дней со дня получения из Комитета по архитектуре и градостроительству города Москвы проекта размещения направляет проект схемы размещения и проект размещения в отношении каждого места размещения нестационарного торгового объекта на согласование в:</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Департамент городского имущества города Москвы;</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Департамент культурного наследия города Москвы (в случае размещения объектов в границах территорий и зон охраны объектов культурного наследия);</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Департамент средств массовой информации и рекламы города Москвы (при согласовании проектов размещения нестационарных торговых объектов со специализацией "Печать").</w:t>
      </w:r>
    </w:p>
    <w:p w:rsidR="004E38BC" w:rsidRDefault="004E38BC">
      <w:pPr>
        <w:widowControl w:val="0"/>
        <w:autoSpaceDE w:val="0"/>
        <w:autoSpaceDN w:val="0"/>
        <w:adjustRightInd w:val="0"/>
        <w:spacing w:after="0" w:line="240" w:lineRule="auto"/>
        <w:ind w:firstLine="540"/>
        <w:jc w:val="both"/>
        <w:rPr>
          <w:rFonts w:ascii="Calibri" w:hAnsi="Calibri" w:cs="Calibri"/>
        </w:rPr>
      </w:pPr>
      <w:bookmarkStart w:id="18" w:name="Par154"/>
      <w:bookmarkEnd w:id="18"/>
      <w:r>
        <w:rPr>
          <w:rFonts w:ascii="Calibri" w:hAnsi="Calibri" w:cs="Calibri"/>
        </w:rPr>
        <w:t>18. Префектуры административных округов города Москвы дополнительно направляют проект схемы размещения и проекты размещения на согласование в Департамент транспорта и развития дорожно-транспортной инфраструктуры города Москвы и Департамент природопользования и охраны окружающей среды города Москвы.</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Департамент природопользования и охраны окружающей среды города Москвы и Департамент средств массовой информации и рекламы города Москвы дополнительно направляют проект схемы размещения и проекты размещения на согласование в Департамент транспорта и развития дорожно-транспортной инфраструктуры города Москвы и префектуры административных округов города Москвы.</w:t>
      </w:r>
    </w:p>
    <w:p w:rsidR="004E38BC" w:rsidRDefault="004E38BC">
      <w:pPr>
        <w:widowControl w:val="0"/>
        <w:autoSpaceDE w:val="0"/>
        <w:autoSpaceDN w:val="0"/>
        <w:adjustRightInd w:val="0"/>
        <w:spacing w:after="0" w:line="240" w:lineRule="auto"/>
        <w:ind w:firstLine="540"/>
        <w:jc w:val="both"/>
        <w:rPr>
          <w:rFonts w:ascii="Calibri" w:hAnsi="Calibri" w:cs="Calibri"/>
        </w:rPr>
      </w:pPr>
      <w:bookmarkStart w:id="19" w:name="Par156"/>
      <w:bookmarkEnd w:id="19"/>
      <w:r>
        <w:rPr>
          <w:rFonts w:ascii="Calibri" w:hAnsi="Calibri" w:cs="Calibri"/>
        </w:rPr>
        <w:t>19. Срок согласования проекта схемы размещения органами исполнительной власти города Москвы составляет не более 14 календарных дней со дня его поступления.</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непредставления указанными органами информации по согласованию либо представления немотивированного отказа в согласовании в контрольные сроки проект схемы размещения считается согласованным по умолчанию.</w:t>
      </w:r>
    </w:p>
    <w:p w:rsidR="004E38BC" w:rsidRDefault="004E38BC">
      <w:pPr>
        <w:widowControl w:val="0"/>
        <w:autoSpaceDE w:val="0"/>
        <w:autoSpaceDN w:val="0"/>
        <w:adjustRightInd w:val="0"/>
        <w:spacing w:after="0" w:line="240" w:lineRule="auto"/>
        <w:ind w:firstLine="540"/>
        <w:jc w:val="both"/>
        <w:rPr>
          <w:rFonts w:ascii="Calibri" w:hAnsi="Calibri" w:cs="Calibri"/>
        </w:rPr>
      </w:pPr>
      <w:bookmarkStart w:id="20" w:name="Par158"/>
      <w:bookmarkEnd w:id="20"/>
      <w:r>
        <w:rPr>
          <w:rFonts w:ascii="Calibri" w:hAnsi="Calibri" w:cs="Calibri"/>
        </w:rPr>
        <w:t>20. Срок согласования проекта схемы размещения советом депутатов муниципального округа составляет не более 21 календарного дня со дня поступления проекта схемы размещения в совет депутатов муниципального округа.</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схемы размещения считается согласованным, если за решение о его согласовании в результате открытого голосования проголосовало более половины от установленной численности совета депутатов муниципального округа, а также если в течение 21 календарного дня со дня поступления проекта схемы размещения в совете депутатов муниципального округа:</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было проведено ни одного заседания совета депутатов муниципального округа;</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вопрос о согласовании не внесен в повестку заседания совета депутатов муниципального округа;</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вопрос о согласовании внесен в повестку заседания совета депутатов муниципального округа, но не рассмотрен на заседании совета депутатов муниципального округа.</w:t>
      </w:r>
    </w:p>
    <w:p w:rsidR="004E38BC" w:rsidRDefault="004E38BC">
      <w:pPr>
        <w:widowControl w:val="0"/>
        <w:autoSpaceDE w:val="0"/>
        <w:autoSpaceDN w:val="0"/>
        <w:adjustRightInd w:val="0"/>
        <w:spacing w:after="0" w:line="240" w:lineRule="auto"/>
        <w:ind w:firstLine="540"/>
        <w:jc w:val="both"/>
        <w:rPr>
          <w:rFonts w:ascii="Calibri" w:hAnsi="Calibri" w:cs="Calibri"/>
        </w:rPr>
      </w:pPr>
      <w:bookmarkStart w:id="21" w:name="Par163"/>
      <w:bookmarkEnd w:id="21"/>
      <w:r>
        <w:rPr>
          <w:rFonts w:ascii="Calibri" w:hAnsi="Calibri" w:cs="Calibri"/>
        </w:rPr>
        <w:t>21. Срок согласования проекта схемы размещения уполномоченным органом городского округа (поселения) составляет:</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более 21 календарного дня, если уполномоченным органом городского округа (поселения) является совет депутатов городского округа (поселения);</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более 10 календарных дней в ином случае.</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Совет депутатов муниципального округа, уполномоченный орган городского округа (поселения) может согласовать проект схемы размещения в полном объеме, согласовать проект схемы размещения частично либо принять решение об отказе в согласовании проекта схемы размещения.</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Совет депутатов муниципального округа, уполномоченный орган городского округа (поселения) отказывает в согласовании проекта схемы размещения в случае нарушения интересов жителей муниципального образования.</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совета депутатов муниципального округа, уполномоченного органа городского округа (поселения) о согласовании, частичном согласовании или об отказе в согласовании проекта схемы размещения в срок не позднее трех календарных дней со дня его принятия направляется в орган исполнительной власти города Москвы - инициатор разработки проекта схемы размещения.</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советом депутатов муниципального округа, уполномоченным органом городского округа (поселения) решения о частичном согласовании проекта схемы размещения проект схемы размещения подлежит дальнейшему рассмотрению только в согласованной части.</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советом депутатов муниципального округа, уполномоченным органом городского округа (поселения) решения об отказе в согласовании проекта схемы размещения проект схемы размещения дальнейшему рассмотрению не подлежит.</w:t>
      </w:r>
    </w:p>
    <w:p w:rsidR="004E38BC" w:rsidRDefault="004E38BC">
      <w:pPr>
        <w:widowControl w:val="0"/>
        <w:autoSpaceDE w:val="0"/>
        <w:autoSpaceDN w:val="0"/>
        <w:adjustRightInd w:val="0"/>
        <w:spacing w:after="0" w:line="240" w:lineRule="auto"/>
        <w:ind w:firstLine="540"/>
        <w:jc w:val="both"/>
        <w:rPr>
          <w:rFonts w:ascii="Calibri" w:hAnsi="Calibri" w:cs="Calibri"/>
        </w:rPr>
      </w:pPr>
      <w:bookmarkStart w:id="22" w:name="Par171"/>
      <w:bookmarkEnd w:id="22"/>
      <w:r>
        <w:rPr>
          <w:rFonts w:ascii="Calibri" w:hAnsi="Calibri" w:cs="Calibri"/>
        </w:rPr>
        <w:t xml:space="preserve">23. Инициатор разработки схемы размещения (за исключением случая, указанного в </w:t>
      </w:r>
      <w:hyperlink w:anchor="Par189" w:history="1">
        <w:r>
          <w:rPr>
            <w:rFonts w:ascii="Calibri" w:hAnsi="Calibri" w:cs="Calibri"/>
            <w:color w:val="0000FF"/>
          </w:rPr>
          <w:t>пункте 29</w:t>
        </w:r>
      </w:hyperlink>
      <w:r>
        <w:rPr>
          <w:rFonts w:ascii="Calibri" w:hAnsi="Calibri" w:cs="Calibri"/>
        </w:rPr>
        <w:t xml:space="preserve"> настоящего Порядка) в срок не позднее трех календарных дней со дня получения всех согласований и истечения сроков, указанных в </w:t>
      </w:r>
      <w:hyperlink w:anchor="Par156" w:history="1">
        <w:r>
          <w:rPr>
            <w:rFonts w:ascii="Calibri" w:hAnsi="Calibri" w:cs="Calibri"/>
            <w:color w:val="0000FF"/>
          </w:rPr>
          <w:t>пунктах 19</w:t>
        </w:r>
      </w:hyperlink>
      <w:r>
        <w:rPr>
          <w:rFonts w:ascii="Calibri" w:hAnsi="Calibri" w:cs="Calibri"/>
        </w:rPr>
        <w:t xml:space="preserve">, </w:t>
      </w:r>
      <w:hyperlink w:anchor="Par158" w:history="1">
        <w:r>
          <w:rPr>
            <w:rFonts w:ascii="Calibri" w:hAnsi="Calibri" w:cs="Calibri"/>
            <w:color w:val="0000FF"/>
          </w:rPr>
          <w:t>20</w:t>
        </w:r>
      </w:hyperlink>
      <w:r>
        <w:rPr>
          <w:rFonts w:ascii="Calibri" w:hAnsi="Calibri" w:cs="Calibri"/>
        </w:rPr>
        <w:t xml:space="preserve"> и </w:t>
      </w:r>
      <w:hyperlink w:anchor="Par163" w:history="1">
        <w:r>
          <w:rPr>
            <w:rFonts w:ascii="Calibri" w:hAnsi="Calibri" w:cs="Calibri"/>
            <w:color w:val="0000FF"/>
          </w:rPr>
          <w:t>21</w:t>
        </w:r>
      </w:hyperlink>
      <w:r>
        <w:rPr>
          <w:rFonts w:ascii="Calibri" w:hAnsi="Calibri" w:cs="Calibri"/>
        </w:rPr>
        <w:t xml:space="preserve"> настоящего Порядка, направляет в Департамент торговли и услуг города Москвы:</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заявление с указанием следующих сведений:</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нормативов и фактических показателей минимальной обеспеченности населения площадью торговых объектов на территории муниципального образования;</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доступности стационарных объектов торговли и услуг;</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цели использования (специализации) объектов, включаемых в схему размещения;</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видов объектов, планируемых к включению в схему размещения;</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планируемых сроков размещения объектов;</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адресных ориентиров, размеров площади места размещения и периода размещения каждого нестационарного торгового объекта, а также указания на раздел схемы, в который включается нестационарный торговый объект;</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согласованный в соответствии с </w:t>
      </w:r>
      <w:hyperlink w:anchor="Par147" w:history="1">
        <w:r>
          <w:rPr>
            <w:rFonts w:ascii="Calibri" w:hAnsi="Calibri" w:cs="Calibri"/>
            <w:color w:val="0000FF"/>
          </w:rPr>
          <w:t>пунктами 16</w:t>
        </w:r>
      </w:hyperlink>
      <w:r>
        <w:rPr>
          <w:rFonts w:ascii="Calibri" w:hAnsi="Calibri" w:cs="Calibri"/>
        </w:rPr>
        <w:t>-</w:t>
      </w:r>
      <w:hyperlink w:anchor="Par154" w:history="1">
        <w:r>
          <w:rPr>
            <w:rFonts w:ascii="Calibri" w:hAnsi="Calibri" w:cs="Calibri"/>
            <w:color w:val="0000FF"/>
          </w:rPr>
          <w:t>18</w:t>
        </w:r>
      </w:hyperlink>
      <w:r>
        <w:rPr>
          <w:rFonts w:ascii="Calibri" w:hAnsi="Calibri" w:cs="Calibri"/>
        </w:rPr>
        <w:t xml:space="preserve"> настоящего Порядка проект схемы размещения;</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проекты размещения.</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Департамент торговли и услуг города Москвы в срок не позднее 14 календарных дней рассматривает заявление и проекты размещения, составляет заключение о наличии (отсутствии) нарушений требований к размещению, установленных настоящим постановлением, и направляет их на рассмотрение в Межведомственную комиссию по вопросам потребительского рынка при Правительстве Москвы.</w:t>
      </w:r>
    </w:p>
    <w:p w:rsidR="004E38BC" w:rsidRDefault="004E38BC">
      <w:pPr>
        <w:widowControl w:val="0"/>
        <w:autoSpaceDE w:val="0"/>
        <w:autoSpaceDN w:val="0"/>
        <w:adjustRightInd w:val="0"/>
        <w:spacing w:after="0" w:line="240" w:lineRule="auto"/>
        <w:ind w:firstLine="540"/>
        <w:jc w:val="both"/>
        <w:rPr>
          <w:rFonts w:ascii="Calibri" w:hAnsi="Calibri" w:cs="Calibri"/>
        </w:rPr>
      </w:pPr>
      <w:bookmarkStart w:id="23" w:name="Par182"/>
      <w:bookmarkEnd w:id="23"/>
      <w:r>
        <w:rPr>
          <w:rFonts w:ascii="Calibri" w:hAnsi="Calibri" w:cs="Calibri"/>
        </w:rPr>
        <w:t>25. Межведомственная комиссия по вопросам потребительского рынка при Правительстве Москвы в срок не позднее 12 календарных дней рассматривает проект схемы размещения и принимает решение об одобрении либо необходимости полной или частичной доработки проекта схемы размещения.</w:t>
      </w:r>
    </w:p>
    <w:p w:rsidR="004E38BC" w:rsidRDefault="004E38BC">
      <w:pPr>
        <w:widowControl w:val="0"/>
        <w:autoSpaceDE w:val="0"/>
        <w:autoSpaceDN w:val="0"/>
        <w:adjustRightInd w:val="0"/>
        <w:spacing w:after="0" w:line="240" w:lineRule="auto"/>
        <w:ind w:firstLine="540"/>
        <w:jc w:val="both"/>
        <w:rPr>
          <w:rFonts w:ascii="Calibri" w:hAnsi="Calibri" w:cs="Calibri"/>
        </w:rPr>
      </w:pPr>
      <w:bookmarkStart w:id="24" w:name="Par183"/>
      <w:bookmarkEnd w:id="24"/>
      <w:r>
        <w:rPr>
          <w:rFonts w:ascii="Calibri" w:hAnsi="Calibri" w:cs="Calibri"/>
        </w:rPr>
        <w:t xml:space="preserve">26. Одобренный проект схемы размещения нестационарных торговых объектов, расположенных на территории муниципальных округов в городе Москве, в срок не позднее 5 календарных дней со дня его одобрения утверждается правовыми актами органов исполнительной власти города Москвы, указанными в </w:t>
      </w:r>
      <w:hyperlink w:anchor="Par133" w:history="1">
        <w:r>
          <w:rPr>
            <w:rFonts w:ascii="Calibri" w:hAnsi="Calibri" w:cs="Calibri"/>
            <w:color w:val="0000FF"/>
          </w:rPr>
          <w:t>подпунктах 2</w:t>
        </w:r>
      </w:hyperlink>
      <w:r>
        <w:rPr>
          <w:rFonts w:ascii="Calibri" w:hAnsi="Calibri" w:cs="Calibri"/>
        </w:rPr>
        <w:t>-</w:t>
      </w:r>
      <w:hyperlink w:anchor="Par136" w:history="1">
        <w:r>
          <w:rPr>
            <w:rFonts w:ascii="Calibri" w:hAnsi="Calibri" w:cs="Calibri"/>
            <w:color w:val="0000FF"/>
          </w:rPr>
          <w:t>5 пункта 13</w:t>
        </w:r>
      </w:hyperlink>
      <w:r>
        <w:rPr>
          <w:rFonts w:ascii="Calibri" w:hAnsi="Calibri" w:cs="Calibri"/>
        </w:rPr>
        <w:t xml:space="preserve"> настоящего Порядка.</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правового акта в срок не позднее трех дней со дня его утверждения направляется инициатором разработки проекта схемы размещения в Департамент торговли и услуг города Москвы и совет депутатов муниципального округа.</w:t>
      </w:r>
    </w:p>
    <w:p w:rsidR="004E38BC" w:rsidRDefault="004E38BC">
      <w:pPr>
        <w:widowControl w:val="0"/>
        <w:autoSpaceDE w:val="0"/>
        <w:autoSpaceDN w:val="0"/>
        <w:adjustRightInd w:val="0"/>
        <w:spacing w:after="0" w:line="240" w:lineRule="auto"/>
        <w:ind w:firstLine="540"/>
        <w:jc w:val="both"/>
        <w:rPr>
          <w:rFonts w:ascii="Calibri" w:hAnsi="Calibri" w:cs="Calibri"/>
        </w:rPr>
      </w:pPr>
      <w:bookmarkStart w:id="25" w:name="Par185"/>
      <w:bookmarkEnd w:id="25"/>
      <w:r>
        <w:rPr>
          <w:rFonts w:ascii="Calibri" w:hAnsi="Calibri" w:cs="Calibri"/>
        </w:rPr>
        <w:t>27. Одобренный проект схемы размещения нестационарных торговых объектов, расположенных на территории городских округов и поселений в городе Москве, утверждается муниципальным правовым актом уполномоченного органа городского округа (поселения) в срок:</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позднее 21 календарного дня, если уполномоченным органом городского округа (поселения) является совет депутатов городского округа (поселения);</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более 10 календарных дней в ином случае.</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Копия муниципального правового акта уполномоченного органа городского округа (поселения) в указанный срок направляется в Департамент торговли и услуг города Москвы, префектуру Троицкого и </w:t>
      </w:r>
      <w:proofErr w:type="spellStart"/>
      <w:r>
        <w:rPr>
          <w:rFonts w:ascii="Calibri" w:hAnsi="Calibri" w:cs="Calibri"/>
        </w:rPr>
        <w:t>Новомосковского</w:t>
      </w:r>
      <w:proofErr w:type="spellEnd"/>
      <w:r>
        <w:rPr>
          <w:rFonts w:ascii="Calibri" w:hAnsi="Calibri" w:cs="Calibri"/>
        </w:rPr>
        <w:t xml:space="preserve"> административных округов города Москвы.</w:t>
      </w:r>
    </w:p>
    <w:p w:rsidR="004E38BC" w:rsidRDefault="004E38BC">
      <w:pPr>
        <w:widowControl w:val="0"/>
        <w:autoSpaceDE w:val="0"/>
        <w:autoSpaceDN w:val="0"/>
        <w:adjustRightInd w:val="0"/>
        <w:spacing w:after="0" w:line="240" w:lineRule="auto"/>
        <w:ind w:firstLine="540"/>
        <w:jc w:val="both"/>
        <w:rPr>
          <w:rFonts w:ascii="Calibri" w:hAnsi="Calibri" w:cs="Calibri"/>
        </w:rPr>
      </w:pPr>
      <w:bookmarkStart w:id="26" w:name="Par189"/>
      <w:bookmarkEnd w:id="26"/>
      <w:r>
        <w:rPr>
          <w:rFonts w:ascii="Calibri" w:hAnsi="Calibri" w:cs="Calibri"/>
        </w:rPr>
        <w:t>29. В случае если инициатором разработки схемы размещения является Департамент торговли и услуг города Москвы:</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документы, указанные в </w:t>
      </w:r>
      <w:hyperlink w:anchor="Par171" w:history="1">
        <w:r>
          <w:rPr>
            <w:rFonts w:ascii="Calibri" w:hAnsi="Calibri" w:cs="Calibri"/>
            <w:color w:val="0000FF"/>
          </w:rPr>
          <w:t>пункте 23</w:t>
        </w:r>
      </w:hyperlink>
      <w:r>
        <w:rPr>
          <w:rFonts w:ascii="Calibri" w:hAnsi="Calibri" w:cs="Calibri"/>
        </w:rPr>
        <w:t xml:space="preserve"> настоящего Порядка, в срок не позднее 14 календарных дней со дня получения всех согласований и истечения сроков, указанных в </w:t>
      </w:r>
      <w:hyperlink w:anchor="Par156" w:history="1">
        <w:r>
          <w:rPr>
            <w:rFonts w:ascii="Calibri" w:hAnsi="Calibri" w:cs="Calibri"/>
            <w:color w:val="0000FF"/>
          </w:rPr>
          <w:t>пунктах 19</w:t>
        </w:r>
      </w:hyperlink>
      <w:r>
        <w:rPr>
          <w:rFonts w:ascii="Calibri" w:hAnsi="Calibri" w:cs="Calibri"/>
        </w:rPr>
        <w:t>-</w:t>
      </w:r>
      <w:hyperlink w:anchor="Par163" w:history="1">
        <w:r>
          <w:rPr>
            <w:rFonts w:ascii="Calibri" w:hAnsi="Calibri" w:cs="Calibri"/>
            <w:color w:val="0000FF"/>
          </w:rPr>
          <w:t>21</w:t>
        </w:r>
      </w:hyperlink>
      <w:r>
        <w:rPr>
          <w:rFonts w:ascii="Calibri" w:hAnsi="Calibri" w:cs="Calibri"/>
        </w:rPr>
        <w:t xml:space="preserve"> настоящего Порядка, направляются указанным Департаментом на рассмотрение в Межведомственную комиссию по вопросам потребительского рынка при Правительстве Москвы;</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одобренный в соответствии с </w:t>
      </w:r>
      <w:hyperlink w:anchor="Par182" w:history="1">
        <w:r>
          <w:rPr>
            <w:rFonts w:ascii="Calibri" w:hAnsi="Calibri" w:cs="Calibri"/>
            <w:color w:val="0000FF"/>
          </w:rPr>
          <w:t>пунктом 25</w:t>
        </w:r>
      </w:hyperlink>
      <w:r>
        <w:rPr>
          <w:rFonts w:ascii="Calibri" w:hAnsi="Calibri" w:cs="Calibri"/>
        </w:rPr>
        <w:t xml:space="preserve"> настоящего Порядка проект схемы размещения нестационарных торговых объектов, расположенных на территории муниципальных округов в городе Москве на земельных участках, в зданиях, строениях, сооружениях, находящихся в государственной собственности города Москвы и предоставленных ГБУ "</w:t>
      </w:r>
      <w:proofErr w:type="spellStart"/>
      <w:r>
        <w:rPr>
          <w:rFonts w:ascii="Calibri" w:hAnsi="Calibri" w:cs="Calibri"/>
        </w:rPr>
        <w:t>Гормост</w:t>
      </w:r>
      <w:proofErr w:type="spellEnd"/>
      <w:r>
        <w:rPr>
          <w:rFonts w:ascii="Calibri" w:hAnsi="Calibri" w:cs="Calibri"/>
        </w:rPr>
        <w:t>", на территориях, переданных Департаментом торговли и услуг города Москвы подведомственным ему учреждениям, в срок не позднее 5 календарных дней со дня его одобрения Межведомственной комиссией по вопросам потребительского рынка при Правительстве Москвы утверждается правовым актом Департамента торговли и услуг города Москвы;</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копия правового акта Департамента торговли и услуг города Москвы об утверждении </w:t>
      </w:r>
      <w:r>
        <w:rPr>
          <w:rFonts w:ascii="Calibri" w:hAnsi="Calibri" w:cs="Calibri"/>
        </w:rPr>
        <w:lastRenderedPageBreak/>
        <w:t>схемы размещения нестационарных торговых объектов в срок не позднее трех дней со дня его утверждения направляется в совет депутатов муниципального округа.</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Схема размещения нестационарных торговых объектов и вносимые в нее изменения подлежат опубликованию в порядке, установленном для официального опубликования правовых актов органов исполнительной власти города Москвы и муниципальных правовых актов уполномоченных органов городских округов (поселений), а также размещению на официальных сайтах Департамента торговли и услуг города Москвы и иных органов исполнительной власти города Москвы - инициаторов разработки схемы размещения, уполномоченных органов городских округов (поселений) в информационно-телекоммуникационной сети Интернет в срок не позднее трех рабочих дней со дня их утверждения.</w:t>
      </w:r>
    </w:p>
    <w:p w:rsidR="004E38BC" w:rsidRDefault="004E38BC">
      <w:pPr>
        <w:widowControl w:val="0"/>
        <w:autoSpaceDE w:val="0"/>
        <w:autoSpaceDN w:val="0"/>
        <w:adjustRightInd w:val="0"/>
        <w:spacing w:after="0" w:line="240" w:lineRule="auto"/>
        <w:ind w:firstLine="540"/>
        <w:jc w:val="both"/>
        <w:rPr>
          <w:rFonts w:ascii="Calibri" w:hAnsi="Calibri" w:cs="Calibri"/>
        </w:rPr>
      </w:pPr>
      <w:bookmarkStart w:id="27" w:name="Par194"/>
      <w:bookmarkEnd w:id="27"/>
      <w:r>
        <w:rPr>
          <w:rFonts w:ascii="Calibri" w:hAnsi="Calibri" w:cs="Calibri"/>
        </w:rPr>
        <w:t xml:space="preserve">31. Информация о схеме размещения нестационарных торговых объектов, вносимых в нее изменениях на основании утвержденных правовых актов и проект размещения, разработанный Комитетом по архитектуре и градостроительству города Москвы, вносится органами исполнительной власти города Москвы и уполномоченными органами городских округов (поселений) в Единую городскую автоматизированную систему информационного обеспечения и аналитики потребительского рынка (ЕГАС СИОПР) в течение трех рабочих дней со дня утверждения правовых актов, указанных в </w:t>
      </w:r>
      <w:hyperlink w:anchor="Par183" w:history="1">
        <w:r>
          <w:rPr>
            <w:rFonts w:ascii="Calibri" w:hAnsi="Calibri" w:cs="Calibri"/>
            <w:color w:val="0000FF"/>
          </w:rPr>
          <w:t>пунктах 26</w:t>
        </w:r>
      </w:hyperlink>
      <w:r>
        <w:rPr>
          <w:rFonts w:ascii="Calibri" w:hAnsi="Calibri" w:cs="Calibri"/>
        </w:rPr>
        <w:t xml:space="preserve">, </w:t>
      </w:r>
      <w:hyperlink w:anchor="Par185" w:history="1">
        <w:r>
          <w:rPr>
            <w:rFonts w:ascii="Calibri" w:hAnsi="Calibri" w:cs="Calibri"/>
            <w:color w:val="0000FF"/>
          </w:rPr>
          <w:t>27</w:t>
        </w:r>
      </w:hyperlink>
      <w:r>
        <w:rPr>
          <w:rFonts w:ascii="Calibri" w:hAnsi="Calibri" w:cs="Calibri"/>
        </w:rPr>
        <w:t xml:space="preserve">, </w:t>
      </w:r>
      <w:hyperlink w:anchor="Par189" w:history="1">
        <w:r>
          <w:rPr>
            <w:rFonts w:ascii="Calibri" w:hAnsi="Calibri" w:cs="Calibri"/>
            <w:color w:val="0000FF"/>
          </w:rPr>
          <w:t>29</w:t>
        </w:r>
      </w:hyperlink>
      <w:r>
        <w:rPr>
          <w:rFonts w:ascii="Calibri" w:hAnsi="Calibri" w:cs="Calibri"/>
        </w:rPr>
        <w:t xml:space="preserve"> настоящего Порядка.</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Изменение схемы размещения нестационарных торговых объектов осуществляется в соответствии с </w:t>
      </w:r>
      <w:hyperlink w:anchor="Par128" w:history="1">
        <w:r>
          <w:rPr>
            <w:rFonts w:ascii="Calibri" w:hAnsi="Calibri" w:cs="Calibri"/>
            <w:color w:val="0000FF"/>
          </w:rPr>
          <w:t>пунктами 12</w:t>
        </w:r>
      </w:hyperlink>
      <w:r>
        <w:rPr>
          <w:rFonts w:ascii="Calibri" w:hAnsi="Calibri" w:cs="Calibri"/>
        </w:rPr>
        <w:t>-</w:t>
      </w:r>
      <w:hyperlink w:anchor="Par194" w:history="1">
        <w:r>
          <w:rPr>
            <w:rFonts w:ascii="Calibri" w:hAnsi="Calibri" w:cs="Calibri"/>
            <w:color w:val="0000FF"/>
          </w:rPr>
          <w:t>31</w:t>
        </w:r>
      </w:hyperlink>
      <w:r>
        <w:rPr>
          <w:rFonts w:ascii="Calibri" w:hAnsi="Calibri" w:cs="Calibri"/>
        </w:rPr>
        <w:t xml:space="preserve"> настоящего Порядка.</w:t>
      </w:r>
    </w:p>
    <w:p w:rsidR="004E38BC" w:rsidRDefault="004E38BC">
      <w:pPr>
        <w:widowControl w:val="0"/>
        <w:autoSpaceDE w:val="0"/>
        <w:autoSpaceDN w:val="0"/>
        <w:adjustRightInd w:val="0"/>
        <w:spacing w:after="0" w:line="240" w:lineRule="auto"/>
        <w:jc w:val="both"/>
        <w:rPr>
          <w:rFonts w:ascii="Calibri" w:hAnsi="Calibri" w:cs="Calibri"/>
        </w:rPr>
      </w:pPr>
    </w:p>
    <w:p w:rsidR="004E38BC" w:rsidRDefault="004E38BC">
      <w:pPr>
        <w:widowControl w:val="0"/>
        <w:autoSpaceDE w:val="0"/>
        <w:autoSpaceDN w:val="0"/>
        <w:adjustRightInd w:val="0"/>
        <w:spacing w:after="0" w:line="240" w:lineRule="auto"/>
        <w:jc w:val="center"/>
        <w:outlineLvl w:val="1"/>
        <w:rPr>
          <w:rFonts w:ascii="Calibri" w:hAnsi="Calibri" w:cs="Calibri"/>
        </w:rPr>
      </w:pPr>
      <w:bookmarkStart w:id="28" w:name="Par197"/>
      <w:bookmarkEnd w:id="28"/>
      <w:r>
        <w:rPr>
          <w:rFonts w:ascii="Calibri" w:hAnsi="Calibri" w:cs="Calibri"/>
        </w:rPr>
        <w:t>III. Порядок размещения нестационарных торговых объектов</w:t>
      </w:r>
    </w:p>
    <w:p w:rsidR="004E38BC" w:rsidRDefault="004E38BC">
      <w:pPr>
        <w:widowControl w:val="0"/>
        <w:autoSpaceDE w:val="0"/>
        <w:autoSpaceDN w:val="0"/>
        <w:adjustRightInd w:val="0"/>
        <w:spacing w:after="0" w:line="240" w:lineRule="auto"/>
        <w:jc w:val="both"/>
        <w:rPr>
          <w:rFonts w:ascii="Calibri" w:hAnsi="Calibri" w:cs="Calibri"/>
        </w:rPr>
      </w:pPr>
    </w:p>
    <w:p w:rsidR="004E38BC" w:rsidRDefault="004E38BC">
      <w:pPr>
        <w:widowControl w:val="0"/>
        <w:autoSpaceDE w:val="0"/>
        <w:autoSpaceDN w:val="0"/>
        <w:adjustRightInd w:val="0"/>
        <w:spacing w:after="0" w:line="240" w:lineRule="auto"/>
        <w:ind w:firstLine="540"/>
        <w:jc w:val="both"/>
        <w:rPr>
          <w:rFonts w:ascii="Calibri" w:hAnsi="Calibri" w:cs="Calibri"/>
        </w:rPr>
      </w:pPr>
      <w:bookmarkStart w:id="29" w:name="Par199"/>
      <w:bookmarkEnd w:id="29"/>
      <w:r>
        <w:rPr>
          <w:rFonts w:ascii="Calibri" w:hAnsi="Calibri" w:cs="Calibri"/>
        </w:rPr>
        <w:t>33. Размещение нестационарных торговых объектов вида "Киоск" и "Павильон" в городе Москве осуществляется следующими органами исполнительной власти города Москвы и организациями в отношении:</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объектов, размещаемых на территории Центрального административного округа города Москвы на земельных участках, находящихся в государственной собственности города Москвы, и земельных участках, государственная собственность на которые не разграничена, за исключением объектов, указанных в </w:t>
      </w:r>
      <w:hyperlink w:anchor="Par201" w:history="1">
        <w:r>
          <w:rPr>
            <w:rFonts w:ascii="Calibri" w:hAnsi="Calibri" w:cs="Calibri"/>
            <w:color w:val="0000FF"/>
          </w:rPr>
          <w:t>подпунктах 2</w:t>
        </w:r>
      </w:hyperlink>
      <w:r>
        <w:rPr>
          <w:rFonts w:ascii="Calibri" w:hAnsi="Calibri" w:cs="Calibri"/>
        </w:rPr>
        <w:t>-</w:t>
      </w:r>
      <w:hyperlink w:anchor="Par204" w:history="1">
        <w:r>
          <w:rPr>
            <w:rFonts w:ascii="Calibri" w:hAnsi="Calibri" w:cs="Calibri"/>
            <w:color w:val="0000FF"/>
          </w:rPr>
          <w:t>5</w:t>
        </w:r>
      </w:hyperlink>
      <w:r>
        <w:rPr>
          <w:rFonts w:ascii="Calibri" w:hAnsi="Calibri" w:cs="Calibri"/>
        </w:rPr>
        <w:t xml:space="preserve"> настоящего пункта, - Департаментом торговли и услуг города Москвы;</w:t>
      </w:r>
    </w:p>
    <w:p w:rsidR="004E38BC" w:rsidRDefault="004E38BC">
      <w:pPr>
        <w:widowControl w:val="0"/>
        <w:autoSpaceDE w:val="0"/>
        <w:autoSpaceDN w:val="0"/>
        <w:adjustRightInd w:val="0"/>
        <w:spacing w:after="0" w:line="240" w:lineRule="auto"/>
        <w:ind w:firstLine="540"/>
        <w:jc w:val="both"/>
        <w:rPr>
          <w:rFonts w:ascii="Calibri" w:hAnsi="Calibri" w:cs="Calibri"/>
        </w:rPr>
      </w:pPr>
      <w:bookmarkStart w:id="30" w:name="Par201"/>
      <w:bookmarkEnd w:id="30"/>
      <w:r>
        <w:rPr>
          <w:rFonts w:ascii="Calibri" w:hAnsi="Calibri" w:cs="Calibri"/>
        </w:rPr>
        <w:t xml:space="preserve">2) объектов со специализацией "Печать", размещаемых на территории Центрального административного округа города Москвы на земельных участках, находящихся в государственной собственности города Москвы, и земельных участках, государственная собственность на которые не разграничена, - подведомственным Департаменту средств массовой информации и рекламы города Москвы казенным предприятием (за исключением объектов на территориях, указанных в </w:t>
      </w:r>
      <w:hyperlink w:anchor="Par202" w:history="1">
        <w:r>
          <w:rPr>
            <w:rFonts w:ascii="Calibri" w:hAnsi="Calibri" w:cs="Calibri"/>
            <w:color w:val="0000FF"/>
          </w:rPr>
          <w:t>подпунктах 3</w:t>
        </w:r>
      </w:hyperlink>
      <w:r>
        <w:rPr>
          <w:rFonts w:ascii="Calibri" w:hAnsi="Calibri" w:cs="Calibri"/>
        </w:rPr>
        <w:t>-</w:t>
      </w:r>
      <w:hyperlink w:anchor="Par204" w:history="1">
        <w:r>
          <w:rPr>
            <w:rFonts w:ascii="Calibri" w:hAnsi="Calibri" w:cs="Calibri"/>
            <w:color w:val="0000FF"/>
          </w:rPr>
          <w:t>5</w:t>
        </w:r>
      </w:hyperlink>
      <w:r>
        <w:rPr>
          <w:rFonts w:ascii="Calibri" w:hAnsi="Calibri" w:cs="Calibri"/>
        </w:rPr>
        <w:t xml:space="preserve"> настоящего пункта);</w:t>
      </w:r>
    </w:p>
    <w:p w:rsidR="004E38BC" w:rsidRDefault="004E38BC">
      <w:pPr>
        <w:widowControl w:val="0"/>
        <w:autoSpaceDE w:val="0"/>
        <w:autoSpaceDN w:val="0"/>
        <w:adjustRightInd w:val="0"/>
        <w:spacing w:after="0" w:line="240" w:lineRule="auto"/>
        <w:ind w:firstLine="540"/>
        <w:jc w:val="both"/>
        <w:rPr>
          <w:rFonts w:ascii="Calibri" w:hAnsi="Calibri" w:cs="Calibri"/>
        </w:rPr>
      </w:pPr>
      <w:bookmarkStart w:id="31" w:name="Par202"/>
      <w:bookmarkEnd w:id="31"/>
      <w:r>
        <w:rPr>
          <w:rFonts w:ascii="Calibri" w:hAnsi="Calibri" w:cs="Calibri"/>
        </w:rPr>
        <w:t>3) объектов, размещаемых в зданиях, строениях, сооружениях и на земельных участках, предоставленных ГУП "Московский метрополитен", - ГУП "Московский метрополитен";</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объектов, размещаемых в зданиях, строениях и сооружениях, предоставленных ГБУ "</w:t>
      </w:r>
      <w:proofErr w:type="spellStart"/>
      <w:r>
        <w:rPr>
          <w:rFonts w:ascii="Calibri" w:hAnsi="Calibri" w:cs="Calibri"/>
        </w:rPr>
        <w:t>Гормост</w:t>
      </w:r>
      <w:proofErr w:type="spellEnd"/>
      <w:r>
        <w:rPr>
          <w:rFonts w:ascii="Calibri" w:hAnsi="Calibri" w:cs="Calibri"/>
        </w:rPr>
        <w:t>", - ГБУ "</w:t>
      </w:r>
      <w:proofErr w:type="spellStart"/>
      <w:r>
        <w:rPr>
          <w:rFonts w:ascii="Calibri" w:hAnsi="Calibri" w:cs="Calibri"/>
        </w:rPr>
        <w:t>Гормост</w:t>
      </w:r>
      <w:proofErr w:type="spellEnd"/>
      <w:r>
        <w:rPr>
          <w:rFonts w:ascii="Calibri" w:hAnsi="Calibri" w:cs="Calibri"/>
        </w:rPr>
        <w:t>";</w:t>
      </w:r>
    </w:p>
    <w:p w:rsidR="004E38BC" w:rsidRDefault="004E38BC">
      <w:pPr>
        <w:widowControl w:val="0"/>
        <w:autoSpaceDE w:val="0"/>
        <w:autoSpaceDN w:val="0"/>
        <w:adjustRightInd w:val="0"/>
        <w:spacing w:after="0" w:line="240" w:lineRule="auto"/>
        <w:ind w:firstLine="540"/>
        <w:jc w:val="both"/>
        <w:rPr>
          <w:rFonts w:ascii="Calibri" w:hAnsi="Calibri" w:cs="Calibri"/>
        </w:rPr>
      </w:pPr>
      <w:bookmarkStart w:id="32" w:name="Par204"/>
      <w:bookmarkEnd w:id="32"/>
      <w:r>
        <w:rPr>
          <w:rFonts w:ascii="Calibri" w:hAnsi="Calibri" w:cs="Calibri"/>
        </w:rPr>
        <w:t>5) объектов, размещаемых на территориях, переданных подведомственным Департаменту торговли и услуг города Москвы государственным учреждениям города Москвы, - подведомственными Департаменту торговли и услуг города Москвы государственными учреждениями города Москвы.</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Иные нестационарные торговые объекты, не указанные в </w:t>
      </w:r>
      <w:hyperlink w:anchor="Par199" w:history="1">
        <w:r>
          <w:rPr>
            <w:rFonts w:ascii="Calibri" w:hAnsi="Calibri" w:cs="Calibri"/>
            <w:color w:val="0000FF"/>
          </w:rPr>
          <w:t>пункте 33</w:t>
        </w:r>
      </w:hyperlink>
      <w:r>
        <w:rPr>
          <w:rFonts w:ascii="Calibri" w:hAnsi="Calibri" w:cs="Calibri"/>
        </w:rPr>
        <w:t xml:space="preserve"> настоящего Порядка, размещаются хозяйствующими субъектами в соответствии с типовыми архитектурными решениями нестационарных торговых объектов, характеристиками и требованиями, разработанными и утвержденными Комитетом по архитектуре и градостроительству города Москвы, и условиями договоров на размещение нестационарных торговых объектов.</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Органы исполнительной власти города Москвы и организации, указанные в </w:t>
      </w:r>
      <w:hyperlink w:anchor="Par199" w:history="1">
        <w:r>
          <w:rPr>
            <w:rFonts w:ascii="Calibri" w:hAnsi="Calibri" w:cs="Calibri"/>
            <w:color w:val="0000FF"/>
          </w:rPr>
          <w:t>пункте 33</w:t>
        </w:r>
      </w:hyperlink>
      <w:r>
        <w:rPr>
          <w:rFonts w:ascii="Calibri" w:hAnsi="Calibri" w:cs="Calibri"/>
        </w:rPr>
        <w:t xml:space="preserve"> настоящего Порядка, обеспечивают благоустройство и оборудование мест размещения нестационарных торговых объектов, за исключением мест размещения нестационарных торговых объектов, указанных в </w:t>
      </w:r>
      <w:hyperlink w:anchor="Par207" w:history="1">
        <w:r>
          <w:rPr>
            <w:rFonts w:ascii="Calibri" w:hAnsi="Calibri" w:cs="Calibri"/>
            <w:color w:val="0000FF"/>
          </w:rPr>
          <w:t>пункте 36</w:t>
        </w:r>
      </w:hyperlink>
      <w:r>
        <w:rPr>
          <w:rFonts w:ascii="Calibri" w:hAnsi="Calibri" w:cs="Calibri"/>
        </w:rPr>
        <w:t xml:space="preserve"> настоящего Порядка.</w:t>
      </w:r>
    </w:p>
    <w:p w:rsidR="004E38BC" w:rsidRDefault="004E38BC">
      <w:pPr>
        <w:widowControl w:val="0"/>
        <w:autoSpaceDE w:val="0"/>
        <w:autoSpaceDN w:val="0"/>
        <w:adjustRightInd w:val="0"/>
        <w:spacing w:after="0" w:line="240" w:lineRule="auto"/>
        <w:ind w:firstLine="540"/>
        <w:jc w:val="both"/>
        <w:rPr>
          <w:rFonts w:ascii="Calibri" w:hAnsi="Calibri" w:cs="Calibri"/>
        </w:rPr>
      </w:pPr>
      <w:bookmarkStart w:id="33" w:name="Par207"/>
      <w:bookmarkEnd w:id="33"/>
      <w:r>
        <w:rPr>
          <w:rFonts w:ascii="Calibri" w:hAnsi="Calibri" w:cs="Calibri"/>
        </w:rPr>
        <w:t xml:space="preserve">36. Благоустройство и оборудование мест размещения нестационарных торговых объектов, </w:t>
      </w:r>
      <w:r>
        <w:rPr>
          <w:rFonts w:ascii="Calibri" w:hAnsi="Calibri" w:cs="Calibri"/>
        </w:rPr>
        <w:lastRenderedPageBreak/>
        <w:t>размещаемых Департаментом торговли и услуг города Москвы и казенным предприятием, подведомственным Департаменту средств массовой информации и рекламы города Москвы, обеспечивают префектуры административных округов города.</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Благоустройство и оборудование мест размещения нестационарных торговых объектов, размещаемых в границах особо охраняемых природных территорий, за исключением объектов, указанных в </w:t>
      </w:r>
      <w:hyperlink w:anchor="Par201" w:history="1">
        <w:r>
          <w:rPr>
            <w:rFonts w:ascii="Calibri" w:hAnsi="Calibri" w:cs="Calibri"/>
            <w:color w:val="0000FF"/>
          </w:rPr>
          <w:t>подпункте 2 пункта 33</w:t>
        </w:r>
      </w:hyperlink>
      <w:r>
        <w:rPr>
          <w:rFonts w:ascii="Calibri" w:hAnsi="Calibri" w:cs="Calibri"/>
        </w:rPr>
        <w:t xml:space="preserve"> настоящего Порядка, обеспечивает Департамент природопользования и охраны окружающей среды города Москвы.</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Торговая деятельность (оказание услуг) в нестационарных торговых объектах осуществляется:</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нестационарных торговых объектах, указанных в </w:t>
      </w:r>
      <w:hyperlink w:anchor="Par199" w:history="1">
        <w:r>
          <w:rPr>
            <w:rFonts w:ascii="Calibri" w:hAnsi="Calibri" w:cs="Calibri"/>
            <w:color w:val="0000FF"/>
          </w:rPr>
          <w:t>пункте 33</w:t>
        </w:r>
      </w:hyperlink>
      <w:r>
        <w:rPr>
          <w:rFonts w:ascii="Calibri" w:hAnsi="Calibri" w:cs="Calibri"/>
        </w:rPr>
        <w:t xml:space="preserve"> настоящего Порядка, - на основании договора на осуществление торговой деятельности (оказание услуг) в нестационарном торговом объекте;</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иных видах нестационарных торговых объектах - на основании договора на размещение нестационарного торгового объекта.</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Рекомендуемые формы договора на осуществление торговой деятельности (оказание услуг) в нестационарном торговом объекте и договора на размещение нестационарного торгового объекта утверждаются Департаментом торговли и услуг города Москвы в соответствии с требованиями, установленными </w:t>
      </w:r>
      <w:hyperlink w:anchor="Par252" w:history="1">
        <w:r>
          <w:rPr>
            <w:rFonts w:ascii="Calibri" w:hAnsi="Calibri" w:cs="Calibri"/>
            <w:color w:val="0000FF"/>
          </w:rPr>
          <w:t>пунктом 6</w:t>
        </w:r>
      </w:hyperlink>
      <w:r>
        <w:rPr>
          <w:rFonts w:ascii="Calibri" w:hAnsi="Calibri" w:cs="Calibri"/>
        </w:rPr>
        <w:t xml:space="preserve"> Порядка организации и проведения аукциона на право заключения договора на осуществление торговой деятельности (оказание услуг) в нестационарном торговом объекте, договора на размещение нестационарного торгового объекта и заключения таких договоров, утвержденного Правительством Москвы.</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Отбор хозяйствующих субъектов для осуществления торговой деятельности (оказания услуг) в нестационарных торговых объектах в местах, определенных схемой размещения нестационарных торговых объектов, осуществляется путем проведения Департаментом города Москвы по конкурентной политике открытого аукциона в электронной форме в соответствии с Порядком организации и проведения аукциона на право заключения договора на осуществление торговой деятельности (оказание услуг) в нестационарном торговом объекте, договора на размещение нестационарного торгового объекта и заключения таких договоров, утвержденным Правительством Москвы, за исключением случаев, указанных в </w:t>
      </w:r>
      <w:hyperlink w:anchor="Par214" w:history="1">
        <w:r>
          <w:rPr>
            <w:rFonts w:ascii="Calibri" w:hAnsi="Calibri" w:cs="Calibri"/>
            <w:color w:val="0000FF"/>
          </w:rPr>
          <w:t>пункте 40</w:t>
        </w:r>
      </w:hyperlink>
      <w:r>
        <w:rPr>
          <w:rFonts w:ascii="Calibri" w:hAnsi="Calibri" w:cs="Calibri"/>
        </w:rPr>
        <w:t xml:space="preserve"> настоящего Порядка.</w:t>
      </w:r>
    </w:p>
    <w:p w:rsidR="004E38BC" w:rsidRDefault="004E38BC">
      <w:pPr>
        <w:widowControl w:val="0"/>
        <w:autoSpaceDE w:val="0"/>
        <w:autoSpaceDN w:val="0"/>
        <w:adjustRightInd w:val="0"/>
        <w:spacing w:after="0" w:line="240" w:lineRule="auto"/>
        <w:ind w:firstLine="540"/>
        <w:jc w:val="both"/>
        <w:rPr>
          <w:rFonts w:ascii="Calibri" w:hAnsi="Calibri" w:cs="Calibri"/>
        </w:rPr>
      </w:pPr>
      <w:bookmarkStart w:id="34" w:name="Par214"/>
      <w:bookmarkEnd w:id="34"/>
      <w:r>
        <w:rPr>
          <w:rFonts w:ascii="Calibri" w:hAnsi="Calibri" w:cs="Calibri"/>
        </w:rPr>
        <w:t>40. Отбор хозяйствующих субъектов для осуществления торговой деятельности (оказания услуг) в нестационарных торговых объектах со специализацией "Печать" в местах, определенных схемой размещения нестационарных торговых объектов, осуществляется в порядке, установленном Департаментом средств массовой информации и рекламы города Москвы по согласованию с Департаментом торговли и услуг города Москвы, Департаментом городского имущества города Москвы и Департаментом города Москвы по конкурентной политике.</w:t>
      </w:r>
    </w:p>
    <w:p w:rsidR="004E38BC" w:rsidRDefault="004E38BC">
      <w:pPr>
        <w:widowControl w:val="0"/>
        <w:autoSpaceDE w:val="0"/>
        <w:autoSpaceDN w:val="0"/>
        <w:adjustRightInd w:val="0"/>
        <w:spacing w:after="0" w:line="240" w:lineRule="auto"/>
        <w:ind w:firstLine="540"/>
        <w:jc w:val="both"/>
        <w:rPr>
          <w:rFonts w:ascii="Calibri" w:hAnsi="Calibri" w:cs="Calibri"/>
        </w:rPr>
      </w:pPr>
      <w:bookmarkStart w:id="35" w:name="Par215"/>
      <w:bookmarkEnd w:id="35"/>
      <w:r>
        <w:rPr>
          <w:rFonts w:ascii="Calibri" w:hAnsi="Calibri" w:cs="Calibri"/>
        </w:rPr>
        <w:t xml:space="preserve">41. Договор на осуществление торговой деятельности (оказание услуг) в нестационарном торговом объекте с победителями электронных аукционов заключают инициаторы проведения соответствующих аукционов, указанные в </w:t>
      </w:r>
      <w:hyperlink w:anchor="Par199" w:history="1">
        <w:r>
          <w:rPr>
            <w:rFonts w:ascii="Calibri" w:hAnsi="Calibri" w:cs="Calibri"/>
            <w:color w:val="0000FF"/>
          </w:rPr>
          <w:t>пункте 33</w:t>
        </w:r>
      </w:hyperlink>
      <w:r>
        <w:rPr>
          <w:rFonts w:ascii="Calibri" w:hAnsi="Calibri" w:cs="Calibri"/>
        </w:rPr>
        <w:t xml:space="preserve"> настоящего Порядка.</w:t>
      </w:r>
    </w:p>
    <w:p w:rsidR="004E38BC" w:rsidRDefault="004E38BC">
      <w:pPr>
        <w:widowControl w:val="0"/>
        <w:autoSpaceDE w:val="0"/>
        <w:autoSpaceDN w:val="0"/>
        <w:adjustRightInd w:val="0"/>
        <w:spacing w:after="0" w:line="240" w:lineRule="auto"/>
        <w:ind w:firstLine="540"/>
        <w:jc w:val="both"/>
        <w:rPr>
          <w:rFonts w:ascii="Calibri" w:hAnsi="Calibri" w:cs="Calibri"/>
        </w:rPr>
      </w:pPr>
      <w:bookmarkStart w:id="36" w:name="Par216"/>
      <w:bookmarkEnd w:id="36"/>
      <w:r>
        <w:rPr>
          <w:rFonts w:ascii="Calibri" w:hAnsi="Calibri" w:cs="Calibri"/>
        </w:rPr>
        <w:t>42. Договор на размещение нестационарного торгового объекта с победителями электронных аукционов заключают инициаторы проведения соответствующих аукционов:</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указанные в </w:t>
      </w:r>
      <w:hyperlink w:anchor="Par199" w:history="1">
        <w:r>
          <w:rPr>
            <w:rFonts w:ascii="Calibri" w:hAnsi="Calibri" w:cs="Calibri"/>
            <w:color w:val="0000FF"/>
          </w:rPr>
          <w:t>пункте 33</w:t>
        </w:r>
      </w:hyperlink>
      <w:r>
        <w:rPr>
          <w:rFonts w:ascii="Calibri" w:hAnsi="Calibri" w:cs="Calibri"/>
        </w:rPr>
        <w:t xml:space="preserve"> настоящего Порядка;</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префектуры административных округов города Москвы при размещении нестационарных торговых объектов на территории города Москвы, за исключением территории, указанной в </w:t>
      </w:r>
      <w:hyperlink w:anchor="Par199" w:history="1">
        <w:r>
          <w:rPr>
            <w:rFonts w:ascii="Calibri" w:hAnsi="Calibri" w:cs="Calibri"/>
            <w:color w:val="0000FF"/>
          </w:rPr>
          <w:t>пункте 33</w:t>
        </w:r>
      </w:hyperlink>
      <w:r>
        <w:rPr>
          <w:rFonts w:ascii="Calibri" w:hAnsi="Calibri" w:cs="Calibri"/>
        </w:rPr>
        <w:t xml:space="preserve"> настоящего Порядка и </w:t>
      </w:r>
      <w:hyperlink w:anchor="Par219" w:history="1">
        <w:r>
          <w:rPr>
            <w:rFonts w:ascii="Calibri" w:hAnsi="Calibri" w:cs="Calibri"/>
            <w:color w:val="0000FF"/>
          </w:rPr>
          <w:t>подпункте 3</w:t>
        </w:r>
      </w:hyperlink>
      <w:r>
        <w:rPr>
          <w:rFonts w:ascii="Calibri" w:hAnsi="Calibri" w:cs="Calibri"/>
        </w:rPr>
        <w:t xml:space="preserve"> настоящего пункта;</w:t>
      </w:r>
    </w:p>
    <w:p w:rsidR="004E38BC" w:rsidRDefault="004E38BC">
      <w:pPr>
        <w:widowControl w:val="0"/>
        <w:autoSpaceDE w:val="0"/>
        <w:autoSpaceDN w:val="0"/>
        <w:adjustRightInd w:val="0"/>
        <w:spacing w:after="0" w:line="240" w:lineRule="auto"/>
        <w:ind w:firstLine="540"/>
        <w:jc w:val="both"/>
        <w:rPr>
          <w:rFonts w:ascii="Calibri" w:hAnsi="Calibri" w:cs="Calibri"/>
        </w:rPr>
      </w:pPr>
      <w:bookmarkStart w:id="37" w:name="Par219"/>
      <w:bookmarkEnd w:id="37"/>
      <w:r>
        <w:rPr>
          <w:rFonts w:ascii="Calibri" w:hAnsi="Calibri" w:cs="Calibri"/>
        </w:rPr>
        <w:t>3) Департамент природопользования и охраны окружающей среды города Москвы при размещении нестационарных торговых объектов в границах особо охраняемых природных территорий (за исключением нестационарных торговых объектов со специализацией "Печать" на территории Центрального административного округа города Москвы, а также нестационарных торговых объектов, расположенных на территориях, переданных государственным учреждениям культуры города Москвы - паркам и садам культуры и отдыха, усадьбам, музеям-усадьбам, музеям-заповедникам, Московскому зоопарку, Московскому объединению по музейной и выставочной работе "</w:t>
      </w:r>
      <w:proofErr w:type="spellStart"/>
      <w:r>
        <w:rPr>
          <w:rFonts w:ascii="Calibri" w:hAnsi="Calibri" w:cs="Calibri"/>
        </w:rPr>
        <w:t>Музеон</w:t>
      </w:r>
      <w:proofErr w:type="spellEnd"/>
      <w:r>
        <w:rPr>
          <w:rFonts w:ascii="Calibri" w:hAnsi="Calibri" w:cs="Calibri"/>
        </w:rPr>
        <w:t>", ГАУК г. Москвы "Поклонная гора", подведомственным Департаменту культуры города Москвы).</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Контроль за исполнением хозяйствующими субъектами условий договоров на </w:t>
      </w:r>
      <w:r>
        <w:rPr>
          <w:rFonts w:ascii="Calibri" w:hAnsi="Calibri" w:cs="Calibri"/>
        </w:rPr>
        <w:lastRenderedPageBreak/>
        <w:t>осуществление торговой деятельности (оказание услуг) в нестационарном торговом объекте и договоров на размещение нестационарного торгового объекта осуществляется на постоянной основе органами исполнительной власти и организациями, заключившими такие договоры.</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Контроль за функционированием нестационарных торговых объектов и осуществлением торговой деятельности (оказанием услуг) в нестационарном торговом объекте осуществляется на постоянной основе Департаментом торговли и услуг города Москвы в пределах полномочий, установленных правовыми актами города Москвы.</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соблюдением требований к размещению нестационарных торговых объектов осуществляется на постоянной основе Государственной инспекцией по контролю за использованием объектов недвижимости города Москвы в пределах ее полномочий, установленных правовыми актами города Москвы.</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соблюдением требований к содержанию нестационарных торговых объектов и прилегающих к ним территорий осуществляется на постоянной основе Объединением административно-технических инспекций города Москвы в пределах его полномочий, установленных правовыми актами города Москвы.</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выявленных нарушениях требований к размещению и функционированию нестационарных торговых объектов направляются органам исполнительной власти и организациям, заключившим соответствующие договор на осуществление торговой деятельности (оказание услуг) в нестационарном торговом объекте или договор на размещение нестационарного торгового объекта.</w:t>
      </w:r>
    </w:p>
    <w:p w:rsidR="004E38BC" w:rsidRDefault="004E38BC">
      <w:pPr>
        <w:widowControl w:val="0"/>
        <w:autoSpaceDE w:val="0"/>
        <w:autoSpaceDN w:val="0"/>
        <w:adjustRightInd w:val="0"/>
        <w:spacing w:after="0" w:line="240" w:lineRule="auto"/>
        <w:jc w:val="both"/>
        <w:rPr>
          <w:rFonts w:ascii="Calibri" w:hAnsi="Calibri" w:cs="Calibri"/>
        </w:rPr>
      </w:pPr>
    </w:p>
    <w:p w:rsidR="004E38BC" w:rsidRDefault="004E38BC">
      <w:pPr>
        <w:widowControl w:val="0"/>
        <w:autoSpaceDE w:val="0"/>
        <w:autoSpaceDN w:val="0"/>
        <w:adjustRightInd w:val="0"/>
        <w:spacing w:after="0" w:line="240" w:lineRule="auto"/>
        <w:jc w:val="both"/>
        <w:rPr>
          <w:rFonts w:ascii="Calibri" w:hAnsi="Calibri" w:cs="Calibri"/>
        </w:rPr>
      </w:pPr>
    </w:p>
    <w:p w:rsidR="004E38BC" w:rsidRDefault="004E38BC">
      <w:pPr>
        <w:widowControl w:val="0"/>
        <w:autoSpaceDE w:val="0"/>
        <w:autoSpaceDN w:val="0"/>
        <w:adjustRightInd w:val="0"/>
        <w:spacing w:after="0" w:line="240" w:lineRule="auto"/>
        <w:jc w:val="both"/>
        <w:rPr>
          <w:rFonts w:ascii="Calibri" w:hAnsi="Calibri" w:cs="Calibri"/>
        </w:rPr>
      </w:pPr>
    </w:p>
    <w:p w:rsidR="004E38BC" w:rsidRDefault="004E38BC">
      <w:pPr>
        <w:widowControl w:val="0"/>
        <w:autoSpaceDE w:val="0"/>
        <w:autoSpaceDN w:val="0"/>
        <w:adjustRightInd w:val="0"/>
        <w:spacing w:after="0" w:line="240" w:lineRule="auto"/>
        <w:jc w:val="both"/>
        <w:rPr>
          <w:rFonts w:ascii="Calibri" w:hAnsi="Calibri" w:cs="Calibri"/>
        </w:rPr>
      </w:pPr>
    </w:p>
    <w:p w:rsidR="004E38BC" w:rsidRDefault="004E38BC">
      <w:pPr>
        <w:widowControl w:val="0"/>
        <w:autoSpaceDE w:val="0"/>
        <w:autoSpaceDN w:val="0"/>
        <w:adjustRightInd w:val="0"/>
        <w:spacing w:after="0" w:line="240" w:lineRule="auto"/>
        <w:jc w:val="both"/>
        <w:rPr>
          <w:rFonts w:ascii="Calibri" w:hAnsi="Calibri" w:cs="Calibri"/>
        </w:rPr>
      </w:pPr>
    </w:p>
    <w:p w:rsidR="004E38BC" w:rsidRDefault="004E38BC">
      <w:pPr>
        <w:widowControl w:val="0"/>
        <w:autoSpaceDE w:val="0"/>
        <w:autoSpaceDN w:val="0"/>
        <w:adjustRightInd w:val="0"/>
        <w:spacing w:after="0" w:line="240" w:lineRule="auto"/>
        <w:jc w:val="right"/>
        <w:outlineLvl w:val="0"/>
        <w:rPr>
          <w:rFonts w:ascii="Calibri" w:hAnsi="Calibri" w:cs="Calibri"/>
        </w:rPr>
      </w:pPr>
      <w:bookmarkStart w:id="38" w:name="Par230"/>
      <w:bookmarkEnd w:id="38"/>
      <w:r>
        <w:rPr>
          <w:rFonts w:ascii="Calibri" w:hAnsi="Calibri" w:cs="Calibri"/>
        </w:rPr>
        <w:t>Приложение 2</w:t>
      </w:r>
    </w:p>
    <w:p w:rsidR="004E38BC" w:rsidRDefault="004E38BC">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4E38BC" w:rsidRDefault="004E38BC">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4E38BC" w:rsidRDefault="004E38BC">
      <w:pPr>
        <w:widowControl w:val="0"/>
        <w:autoSpaceDE w:val="0"/>
        <w:autoSpaceDN w:val="0"/>
        <w:adjustRightInd w:val="0"/>
        <w:spacing w:after="0" w:line="240" w:lineRule="auto"/>
        <w:jc w:val="right"/>
        <w:rPr>
          <w:rFonts w:ascii="Calibri" w:hAnsi="Calibri" w:cs="Calibri"/>
        </w:rPr>
      </w:pPr>
      <w:r>
        <w:rPr>
          <w:rFonts w:ascii="Calibri" w:hAnsi="Calibri" w:cs="Calibri"/>
        </w:rPr>
        <w:t>от 3 февраля 2011 г. N 26-ПП</w:t>
      </w:r>
    </w:p>
    <w:p w:rsidR="004E38BC" w:rsidRDefault="004E38BC">
      <w:pPr>
        <w:widowControl w:val="0"/>
        <w:autoSpaceDE w:val="0"/>
        <w:autoSpaceDN w:val="0"/>
        <w:adjustRightInd w:val="0"/>
        <w:spacing w:after="0" w:line="240" w:lineRule="auto"/>
        <w:jc w:val="both"/>
        <w:rPr>
          <w:rFonts w:ascii="Calibri" w:hAnsi="Calibri" w:cs="Calibri"/>
        </w:rPr>
      </w:pPr>
    </w:p>
    <w:p w:rsidR="004E38BC" w:rsidRDefault="004E38BC">
      <w:pPr>
        <w:widowControl w:val="0"/>
        <w:autoSpaceDE w:val="0"/>
        <w:autoSpaceDN w:val="0"/>
        <w:adjustRightInd w:val="0"/>
        <w:spacing w:after="0" w:line="240" w:lineRule="auto"/>
        <w:jc w:val="center"/>
        <w:rPr>
          <w:rFonts w:ascii="Calibri" w:hAnsi="Calibri" w:cs="Calibri"/>
          <w:b/>
          <w:bCs/>
        </w:rPr>
      </w:pPr>
      <w:bookmarkStart w:id="39" w:name="Par235"/>
      <w:bookmarkEnd w:id="39"/>
      <w:r>
        <w:rPr>
          <w:rFonts w:ascii="Calibri" w:hAnsi="Calibri" w:cs="Calibri"/>
          <w:b/>
          <w:bCs/>
        </w:rPr>
        <w:t>ПОРЯДОК</w:t>
      </w:r>
    </w:p>
    <w:p w:rsidR="004E38BC" w:rsidRDefault="004E38B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ОРГАНИЗАЦИИ И ПРОВЕДЕНИЯ АУКЦИОНА НА ПРАВО ЗАКЛЮЧЕНИЯ</w:t>
      </w:r>
    </w:p>
    <w:p w:rsidR="004E38BC" w:rsidRDefault="004E38B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ДОГОВОРА НА ОСУЩЕСТВЛЕНИЕ ТОРГОВОЙ ДЕЯТЕЛЬНОСТИ (ОКАЗАНИЕ</w:t>
      </w:r>
    </w:p>
    <w:p w:rsidR="004E38BC" w:rsidRDefault="004E38B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УСЛУГ) В НЕСТАЦИОНАРНОМ ТОРГОВОМ ОБЪЕКТЕ, ДОГОВОРА</w:t>
      </w:r>
    </w:p>
    <w:p w:rsidR="004E38BC" w:rsidRDefault="004E38B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РАЗМЕЩЕНИЕ НЕСТАЦИОНАРНОГО ТОРГОВОГО ОБЪЕКТА И ЗАКЛЮЧЕНИЯ</w:t>
      </w:r>
    </w:p>
    <w:p w:rsidR="004E38BC" w:rsidRDefault="004E38B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ТАКИХ ДОГОВОРОВ</w:t>
      </w:r>
    </w:p>
    <w:p w:rsidR="004E38BC" w:rsidRDefault="004E38BC">
      <w:pPr>
        <w:widowControl w:val="0"/>
        <w:autoSpaceDE w:val="0"/>
        <w:autoSpaceDN w:val="0"/>
        <w:adjustRightInd w:val="0"/>
        <w:spacing w:after="0" w:line="240" w:lineRule="auto"/>
        <w:jc w:val="center"/>
        <w:rPr>
          <w:rFonts w:ascii="Calibri" w:hAnsi="Calibri" w:cs="Calibri"/>
        </w:rPr>
      </w:pPr>
    </w:p>
    <w:p w:rsidR="004E38BC" w:rsidRDefault="004E38B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4" w:history="1">
        <w:r>
          <w:rPr>
            <w:rFonts w:ascii="Calibri" w:hAnsi="Calibri" w:cs="Calibri"/>
            <w:color w:val="0000FF"/>
          </w:rPr>
          <w:t>постановления</w:t>
        </w:r>
      </w:hyperlink>
      <w:r>
        <w:rPr>
          <w:rFonts w:ascii="Calibri" w:hAnsi="Calibri" w:cs="Calibri"/>
        </w:rPr>
        <w:t xml:space="preserve"> Правительства Москвы</w:t>
      </w:r>
    </w:p>
    <w:p w:rsidR="004E38BC" w:rsidRDefault="004E38BC">
      <w:pPr>
        <w:widowControl w:val="0"/>
        <w:autoSpaceDE w:val="0"/>
        <w:autoSpaceDN w:val="0"/>
        <w:adjustRightInd w:val="0"/>
        <w:spacing w:after="0" w:line="240" w:lineRule="auto"/>
        <w:jc w:val="center"/>
        <w:rPr>
          <w:rFonts w:ascii="Calibri" w:hAnsi="Calibri" w:cs="Calibri"/>
        </w:rPr>
      </w:pPr>
      <w:r>
        <w:rPr>
          <w:rFonts w:ascii="Calibri" w:hAnsi="Calibri" w:cs="Calibri"/>
        </w:rPr>
        <w:t>от 09.06.2015 N 343-ПП)</w:t>
      </w:r>
    </w:p>
    <w:p w:rsidR="004E38BC" w:rsidRDefault="004E38BC">
      <w:pPr>
        <w:widowControl w:val="0"/>
        <w:autoSpaceDE w:val="0"/>
        <w:autoSpaceDN w:val="0"/>
        <w:adjustRightInd w:val="0"/>
        <w:spacing w:after="0" w:line="240" w:lineRule="auto"/>
        <w:jc w:val="both"/>
        <w:rPr>
          <w:rFonts w:ascii="Calibri" w:hAnsi="Calibri" w:cs="Calibri"/>
        </w:rPr>
      </w:pPr>
    </w:p>
    <w:p w:rsidR="004E38BC" w:rsidRDefault="004E38BC">
      <w:pPr>
        <w:widowControl w:val="0"/>
        <w:autoSpaceDE w:val="0"/>
        <w:autoSpaceDN w:val="0"/>
        <w:adjustRightInd w:val="0"/>
        <w:spacing w:after="0" w:line="240" w:lineRule="auto"/>
        <w:jc w:val="center"/>
        <w:outlineLvl w:val="1"/>
        <w:rPr>
          <w:rFonts w:ascii="Calibri" w:hAnsi="Calibri" w:cs="Calibri"/>
        </w:rPr>
      </w:pPr>
      <w:bookmarkStart w:id="40" w:name="Par245"/>
      <w:bookmarkEnd w:id="40"/>
      <w:r>
        <w:rPr>
          <w:rFonts w:ascii="Calibri" w:hAnsi="Calibri" w:cs="Calibri"/>
        </w:rPr>
        <w:t>I. Общие положения</w:t>
      </w:r>
    </w:p>
    <w:p w:rsidR="004E38BC" w:rsidRDefault="004E38BC">
      <w:pPr>
        <w:widowControl w:val="0"/>
        <w:autoSpaceDE w:val="0"/>
        <w:autoSpaceDN w:val="0"/>
        <w:adjustRightInd w:val="0"/>
        <w:spacing w:after="0" w:line="240" w:lineRule="auto"/>
        <w:jc w:val="both"/>
        <w:rPr>
          <w:rFonts w:ascii="Calibri" w:hAnsi="Calibri" w:cs="Calibri"/>
        </w:rPr>
      </w:pP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организации и проведения аукциона на право заключения договора на осуществление торговой деятельности (оказание услуг) в нестационарном торговом объекте, договора на размещение нестационарного торгового объекта и заключения таких договоров (далее - Порядок) устанавливает процедуру подготовки и проведения аукциона на право заключения договора на осуществление торговой деятельности (оказание услуг) в нестационарном торговом объекте и договора на размещение нестационарного торгового объекта, а также порядок заключения таких договоров.</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 открытым аукционом в электронной форме понимается аукцион, победителем которого признается лицо, предложившее наиболее высокую цену за право заключения договора, и проведение которого обеспечивается оператором электронной площадки на сайте в информационно-телекоммуникационной сети Интернет, выбранным Департаментом города Москвы по конкурентной политике из числа операторов электронных площадок, отобранных в </w:t>
      </w:r>
      <w:r>
        <w:rPr>
          <w:rFonts w:ascii="Calibri" w:hAnsi="Calibri" w:cs="Calibri"/>
        </w:rPr>
        <w:lastRenderedPageBreak/>
        <w:t>утвержденном Правительством Российской Федерации порядке (далее - аукцион).</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Предметом аукциона является право заключения договора на осуществление торговой деятельности (оказание услуг) в нестационарном торговом объекте или договора на размещение нестационарного торгового объекта.</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Участником аукциона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Договор на осуществление торговой деятельности (оказание услуг) в нестационарном торговом объекте и договор на размещение нестационарного торгового объекта с победителем аукциона (участником аукциона, сделавшим предпоследнее предложение о цене аукциона, в случае если победитель аукциона признан уклонившимся от заключения договора) заключают органы и организации, являющиеся инициаторами проведения аукциона.</w:t>
      </w:r>
    </w:p>
    <w:p w:rsidR="004E38BC" w:rsidRDefault="004E38BC">
      <w:pPr>
        <w:widowControl w:val="0"/>
        <w:autoSpaceDE w:val="0"/>
        <w:autoSpaceDN w:val="0"/>
        <w:adjustRightInd w:val="0"/>
        <w:spacing w:after="0" w:line="240" w:lineRule="auto"/>
        <w:ind w:firstLine="540"/>
        <w:jc w:val="both"/>
        <w:rPr>
          <w:rFonts w:ascii="Calibri" w:hAnsi="Calibri" w:cs="Calibri"/>
        </w:rPr>
      </w:pPr>
      <w:bookmarkStart w:id="41" w:name="Par252"/>
      <w:bookmarkEnd w:id="41"/>
      <w:r>
        <w:rPr>
          <w:rFonts w:ascii="Calibri" w:hAnsi="Calibri" w:cs="Calibri"/>
        </w:rPr>
        <w:t>6. В договор на осуществление торговой деятельности (оказание услуг) в нестационарном торговом объекте и в договор на размещение нестационарного торгового объекта включаются следующие обязательные условия:</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Цена договора, порядок и сроки внесения платы.</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Местоположение (адресные ориентиры) и размер площади места размещения нестационарного торгового объекта.</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Вид, специализация, период размещения и размеры нестационарного торгового объекта.</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Срок действия договора, который составляет 5 лет.</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Запрет на передачу или уступку прав по договору третьим лицам, осуществление третьими лицами торговой и иной деятельности с использованием нестационарного торгового объекта.</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Возможность расторжения договора в одностороннем порядке в случае отказа инициатора проведения аукциона, указанного в </w:t>
      </w:r>
      <w:hyperlink w:anchor="Par263" w:history="1">
        <w:r>
          <w:rPr>
            <w:rFonts w:ascii="Calibri" w:hAnsi="Calibri" w:cs="Calibri"/>
            <w:color w:val="0000FF"/>
          </w:rPr>
          <w:t>пункте 7</w:t>
        </w:r>
      </w:hyperlink>
      <w:r>
        <w:rPr>
          <w:rFonts w:ascii="Calibri" w:hAnsi="Calibri" w:cs="Calibri"/>
        </w:rPr>
        <w:t xml:space="preserve"> настоящего Порядка, от его исполнения в одном из следующих случаев:</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6.6.1. Неисполнение хозяйствующим субъектом обязательства по соблюдению специализации нестационарного торгового объекта.</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6.6.2. Неисполнение хозяйствующим субъектом обязательства по осуществлению в нестационарном торговом объекте торговой деятельности (оказанию услуг) в течение 15 календарных дней подряд.</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6.6.3. Неисполнение хозяйствующим субъектом обязательств по оплате цены договора или просрочка исполнения обязательств по оплате очередных платежей по договору на срок более 30 календарных дней.</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6.6.4. Неисполнение хозяйствующим субъектом запрета на передачу или уступку прав по договору третьим лицам, осуществление третьими лицами торговой и иной деятельности с использованием нестационарного торгового объекта.</w:t>
      </w:r>
    </w:p>
    <w:p w:rsidR="004E38BC" w:rsidRDefault="004E38BC">
      <w:pPr>
        <w:widowControl w:val="0"/>
        <w:autoSpaceDE w:val="0"/>
        <w:autoSpaceDN w:val="0"/>
        <w:adjustRightInd w:val="0"/>
        <w:spacing w:after="0" w:line="240" w:lineRule="auto"/>
        <w:ind w:firstLine="540"/>
        <w:jc w:val="both"/>
        <w:rPr>
          <w:rFonts w:ascii="Calibri" w:hAnsi="Calibri" w:cs="Calibri"/>
        </w:rPr>
      </w:pPr>
      <w:bookmarkStart w:id="42" w:name="Par263"/>
      <w:bookmarkEnd w:id="42"/>
      <w:r>
        <w:rPr>
          <w:rFonts w:ascii="Calibri" w:hAnsi="Calibri" w:cs="Calibri"/>
        </w:rPr>
        <w:t xml:space="preserve">7. Инициаторами проведения аукциона являются органы исполнительной власти города Москвы и организации, указанные в </w:t>
      </w:r>
      <w:hyperlink w:anchor="Par215" w:history="1">
        <w:r>
          <w:rPr>
            <w:rFonts w:ascii="Calibri" w:hAnsi="Calibri" w:cs="Calibri"/>
            <w:color w:val="0000FF"/>
          </w:rPr>
          <w:t>пунктах 41</w:t>
        </w:r>
      </w:hyperlink>
      <w:r>
        <w:rPr>
          <w:rFonts w:ascii="Calibri" w:hAnsi="Calibri" w:cs="Calibri"/>
        </w:rPr>
        <w:t xml:space="preserve"> и </w:t>
      </w:r>
      <w:hyperlink w:anchor="Par216" w:history="1">
        <w:r>
          <w:rPr>
            <w:rFonts w:ascii="Calibri" w:hAnsi="Calibri" w:cs="Calibri"/>
            <w:color w:val="0000FF"/>
          </w:rPr>
          <w:t>42</w:t>
        </w:r>
      </w:hyperlink>
      <w:r>
        <w:rPr>
          <w:rFonts w:ascii="Calibri" w:hAnsi="Calibri" w:cs="Calibri"/>
        </w:rPr>
        <w:t xml:space="preserve"> Порядка разработки, утверждения и изменения схемы размещения нестационарных торговых объектов и их размещения, утвержденного Правительством Москвы.</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Организатором аукциона на право заключения договора на осуществление торговой деятельности (оказание услуг) в нестационарном торговом объекте и договора на размещение нестационарного торгового объекта является Департамент города Москвы по конкурентной политике (далее - организатор торгов).</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Организатор торгов разрабатывает типовую аукционную документацию и согласовывает ее с инициаторами проведения аукциона, принимает решение о создании аукционной комиссии, определяет ее состав и порядок работы.</w:t>
      </w:r>
    </w:p>
    <w:p w:rsidR="004E38BC" w:rsidRDefault="004E38BC">
      <w:pPr>
        <w:widowControl w:val="0"/>
        <w:autoSpaceDE w:val="0"/>
        <w:autoSpaceDN w:val="0"/>
        <w:adjustRightInd w:val="0"/>
        <w:spacing w:after="0" w:line="240" w:lineRule="auto"/>
        <w:ind w:firstLine="540"/>
        <w:jc w:val="both"/>
        <w:rPr>
          <w:rFonts w:ascii="Calibri" w:hAnsi="Calibri" w:cs="Calibri"/>
        </w:rPr>
      </w:pPr>
      <w:bookmarkStart w:id="43" w:name="Par266"/>
      <w:bookmarkEnd w:id="43"/>
      <w:r>
        <w:rPr>
          <w:rFonts w:ascii="Calibri" w:hAnsi="Calibri" w:cs="Calibri"/>
        </w:rPr>
        <w:t>9. Начальная цена аукциона определяется в размере фиксированной ежемесячной минимальной платы за 1 кв. м площади нестационарного торгового объекта (для нестационарного торгового объекта вида "Елочный базар" в размере фиксированной минимальной платы за 1 кв. м площади нестационарного торгового объекта за период размещения), установленной в зависимости от места размещения объекта, и составляет:</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9.1. В случае размещения нестационарного торгового объекта в пределах внешних границ Бульварного кольца - 6500 рублей.</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В случае размещения нестационарного торгового объекта за пределами внешних границ Бульварного кольца в пределах внутренних границ Садового кольца - 6000 рублей.</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В случае размещения нестационарного торгового объекта за пределами внешних границ Садового кольца в пределах внутренних границ Третьего транспортного кольца - 5500 рублей.</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В случае размещения нестационарного торгового объекта за пределами внешних границ Третьего транспортного кольца в пределах внутренних границ Московской кольцевой автомобильной дороги - 5000 рублей.</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В случае размещения нестационарного торгового объекта за пределами внешних границ Московской кольцевой автомобильной дороги - 4000 рублей.</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расчете начальной цены аукциона для нестационарных торговых объектов со специализациями "Мороженое", "Театральные билеты" применяется понижающий коэффициент 0,3.</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Величина повышения начальной цены аукциона (далее - "шаг аукциона") устанавливается в размере 5% от начальной цены аукциона.</w:t>
      </w:r>
    </w:p>
    <w:p w:rsidR="004E38BC" w:rsidRDefault="004E38BC">
      <w:pPr>
        <w:widowControl w:val="0"/>
        <w:autoSpaceDE w:val="0"/>
        <w:autoSpaceDN w:val="0"/>
        <w:adjustRightInd w:val="0"/>
        <w:spacing w:after="0" w:line="240" w:lineRule="auto"/>
        <w:ind w:firstLine="540"/>
        <w:jc w:val="both"/>
        <w:rPr>
          <w:rFonts w:ascii="Calibri" w:hAnsi="Calibri" w:cs="Calibri"/>
        </w:rPr>
      </w:pPr>
      <w:bookmarkStart w:id="44" w:name="Par274"/>
      <w:bookmarkEnd w:id="44"/>
      <w:r>
        <w:rPr>
          <w:rFonts w:ascii="Calibri" w:hAnsi="Calibri" w:cs="Calibri"/>
        </w:rPr>
        <w:t>12. Сумма задатка для участия в аукционе устанавливается в 12-кратном размере от начальной цены аукциона.</w:t>
      </w:r>
    </w:p>
    <w:p w:rsidR="004E38BC" w:rsidRDefault="004E38BC">
      <w:pPr>
        <w:widowControl w:val="0"/>
        <w:autoSpaceDE w:val="0"/>
        <w:autoSpaceDN w:val="0"/>
        <w:adjustRightInd w:val="0"/>
        <w:spacing w:after="0" w:line="240" w:lineRule="auto"/>
        <w:jc w:val="both"/>
        <w:rPr>
          <w:rFonts w:ascii="Calibri" w:hAnsi="Calibri" w:cs="Calibri"/>
        </w:rPr>
      </w:pPr>
    </w:p>
    <w:p w:rsidR="004E38BC" w:rsidRDefault="004E38BC">
      <w:pPr>
        <w:widowControl w:val="0"/>
        <w:autoSpaceDE w:val="0"/>
        <w:autoSpaceDN w:val="0"/>
        <w:adjustRightInd w:val="0"/>
        <w:spacing w:after="0" w:line="240" w:lineRule="auto"/>
        <w:jc w:val="center"/>
        <w:outlineLvl w:val="1"/>
        <w:rPr>
          <w:rFonts w:ascii="Calibri" w:hAnsi="Calibri" w:cs="Calibri"/>
        </w:rPr>
      </w:pPr>
      <w:bookmarkStart w:id="45" w:name="Par276"/>
      <w:bookmarkEnd w:id="45"/>
      <w:r>
        <w:rPr>
          <w:rFonts w:ascii="Calibri" w:hAnsi="Calibri" w:cs="Calibri"/>
        </w:rPr>
        <w:t>II. Организация и порядок проведения аукциона</w:t>
      </w:r>
    </w:p>
    <w:p w:rsidR="004E38BC" w:rsidRDefault="004E38BC">
      <w:pPr>
        <w:widowControl w:val="0"/>
        <w:autoSpaceDE w:val="0"/>
        <w:autoSpaceDN w:val="0"/>
        <w:adjustRightInd w:val="0"/>
        <w:spacing w:after="0" w:line="240" w:lineRule="auto"/>
        <w:jc w:val="both"/>
        <w:rPr>
          <w:rFonts w:ascii="Calibri" w:hAnsi="Calibri" w:cs="Calibri"/>
        </w:rPr>
      </w:pP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Инициатор проведения аукциона разрабатывает и утверждает аукционную документацию в соответствии с типовой аукционной документацией, утверждаемой Департаментом города Москвы по конкурентной политике, определяет сроки подачи заявок на участие в аукционе, порядок внесения и возврата задатка, а также устанавливает начальную цену аукциона, "шаг аукциона", сумму задатка на участие в аукционе в соответствии с </w:t>
      </w:r>
      <w:hyperlink w:anchor="Par266" w:history="1">
        <w:r>
          <w:rPr>
            <w:rFonts w:ascii="Calibri" w:hAnsi="Calibri" w:cs="Calibri"/>
            <w:color w:val="0000FF"/>
          </w:rPr>
          <w:t>пунктами 9</w:t>
        </w:r>
      </w:hyperlink>
      <w:r>
        <w:rPr>
          <w:rFonts w:ascii="Calibri" w:hAnsi="Calibri" w:cs="Calibri"/>
        </w:rPr>
        <w:t>-</w:t>
      </w:r>
      <w:hyperlink w:anchor="Par274" w:history="1">
        <w:r>
          <w:rPr>
            <w:rFonts w:ascii="Calibri" w:hAnsi="Calibri" w:cs="Calibri"/>
            <w:color w:val="0000FF"/>
          </w:rPr>
          <w:t>12</w:t>
        </w:r>
      </w:hyperlink>
      <w:r>
        <w:rPr>
          <w:rFonts w:ascii="Calibri" w:hAnsi="Calibri" w:cs="Calibri"/>
        </w:rPr>
        <w:t xml:space="preserve"> настоящего Порядка.</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Инициатор проведения аукциона направляет организатору торгов извещение о проведении аукциона и аукционную документацию, включающую проект договора на осуществление торговой деятельности (оказание услуг) в нестационарном торговом объекте или договора на размещение нестационарного торгового объекта (далее - проект договора), для размещения на официальном сайте организатора торгов в информационно-телекоммуникационной сети Интернет и на электронной площадке.</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Инициатор проведения аукциона одновременно с направлением организатору торгов извещения о проведении аукциона и аукционной документации размещает извещение о проведении электронного аукциона и аукционную документацию, включающую проект договора, на официальном сайте инициатора проведения аукциона в информационно-телекоммуникационной сети Интернет.</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Организатор торгов не менее чем за 30 календарных дней до дня проведения электронного аукциона размещает извещение о проведении электронного аукциона и аукционную документацию, включающую проект договора, на своем официальном сайте в информационно-телекоммуникационной сети Интернет и на электронной площадке.</w:t>
      </w:r>
    </w:p>
    <w:p w:rsidR="004E38BC" w:rsidRDefault="004E38BC">
      <w:pPr>
        <w:widowControl w:val="0"/>
        <w:autoSpaceDE w:val="0"/>
        <w:autoSpaceDN w:val="0"/>
        <w:adjustRightInd w:val="0"/>
        <w:spacing w:after="0" w:line="240" w:lineRule="auto"/>
        <w:ind w:firstLine="540"/>
        <w:jc w:val="both"/>
        <w:rPr>
          <w:rFonts w:ascii="Calibri" w:hAnsi="Calibri" w:cs="Calibri"/>
        </w:rPr>
      </w:pPr>
      <w:bookmarkStart w:id="46" w:name="Par282"/>
      <w:bookmarkEnd w:id="46"/>
      <w:r>
        <w:rPr>
          <w:rFonts w:ascii="Calibri" w:hAnsi="Calibri" w:cs="Calibri"/>
        </w:rPr>
        <w:t>16. Извещение о проведении электронного аукциона должно содержать следующие сведения:</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организаторе торгов и инициаторе проведения аукциона, принявшем решение о проведении аукциона, реквизитах указанного решения;</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адресе площадки в информационно-телекоммуникационной сети Интернет;</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предмете аукциона, в том числе:</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местоположении и размере площади места размещения нестационарного торгового объекта;</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виде нестационарного торгового объекта;</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специализации нестационарного торгового объекта;</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периоде и сроке размещения нестационарного торгового объекта;</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 том, проводится ли аукцион среди субъектов малого или среднего предпринимательства, </w:t>
      </w:r>
      <w:r>
        <w:rPr>
          <w:rFonts w:ascii="Calibri" w:hAnsi="Calibri" w:cs="Calibri"/>
        </w:rPr>
        <w:lastRenderedPageBreak/>
        <w:t>осуществляющих торговую деятельность;</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начальной цене аукциона, а также сроке и порядке внесения итоговой цены аукциона;</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"шаге аукциона";</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дате и времени окончания срока подачи заявок на участие в аукционе; дате окончания срока рассмотрения заявок на участие в аукционе; дате проведения аукциона. В случае если дата проведения аукциона приходится на нерабочий день, днем проведения аукциона является следующий за ним рабочий день;</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 размере задатка, порядке его внесения участниками аукциона и возврата им, реквизитах счета для перечисления задатка;</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 требованиях к содержанию и уборке территории.</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Аукционная документация должна содержать следующие сведения:</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сведения, предусмотренные </w:t>
      </w:r>
      <w:hyperlink w:anchor="Par282" w:history="1">
        <w:r>
          <w:rPr>
            <w:rFonts w:ascii="Calibri" w:hAnsi="Calibri" w:cs="Calibri"/>
            <w:color w:val="0000FF"/>
          </w:rPr>
          <w:t>пунктом 16</w:t>
        </w:r>
      </w:hyperlink>
      <w:r>
        <w:rPr>
          <w:rFonts w:ascii="Calibri" w:hAnsi="Calibri" w:cs="Calibri"/>
        </w:rPr>
        <w:t xml:space="preserve"> настоящего Порядка;</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содержанию и составу заявки на участие в аукционе, инструкцию по ее заполнению;</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и срок отзыва заявок на участие в аукционе;</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в течение которого победитель аукциона обязан подписать договор;</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проект договора;</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требование об отсутствии заявителя, учредителей (участников) заявителя, членов коллегиальных исполнительных органов заявителя, лиц,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Любое заинтересованное лицо вправе обратиться за разъяснениями положений аукционной документации к организатору торгов с использованием средств электронной площадки.</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Организатор торгов обязан ответить на запрос о разъяснении положений аукционной документации в течение двух рабочих дней со дня поступления указанного запроса, полученного в срок не позднее 10 календарных дней до окончания срока приема заявок. Запросы о разъяснении положений аукционной документации, полученные после вышеуказанного срока, не рассматриваются.</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Инициатор проведения аукциона вправе принять решение о внесении изменений в извещение о проведении аукциона и аукционную документацию в срок не позднее чем за 5 рабочих дней до даты окончания срока подачи заявок на участие в аукционе. Изменения подлежат размещению в течение одного календарного дня со дня принятия соответствующего решения в порядке, установленном для размещения аукционной документации.</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внесении изменений в извещение и в аукционную документацию срок подачи заявок на участие в аукционе должен быть продлен на такой срок, чтобы со дня размещения на электронной площадке, официальном сайте инициатора проведения аукциона и организатора торгов изменений, внесенных в извещение и аукционную документацию, до даты окончания подачи заявок на участие в аукционе было не менее 15 календарных дней.</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предмета аукциона не допускается.</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Инициатор проведения аукциона вправе отказаться от проведения аукциона в срок не позднее чем за три календарных дня до дня проведения аукциона. Извещение об отказе в проведении аукциона размещается инициатором проведения торгов и организатором торгов на своих официальных сайтах в информационно-телекоммуникационной сети Интернет, а также на электронной площадке.</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 электронной площадки в течение одного рабочего дня со дня размещения извещения об отказе в проведении аукциона обязан известить участников аукциона об отказе в проведении аукциона и разблокировать денежные средства, в отношении которых осуществлено блокирование операций по счету участника аукциона, в размере суммы задатка на участие в аукционе.</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Для получения доступа к участию в аукционе юридическое лицо независимо от организационно-правовой формы, формы собственности, места нахождения, а также места происхождения капитала или индивидуальный предприниматель проходят процедуру регистрации на электронной площадке. Регистрация на электронной площадке осуществляется </w:t>
      </w:r>
      <w:r>
        <w:rPr>
          <w:rFonts w:ascii="Calibri" w:hAnsi="Calibri" w:cs="Calibri"/>
        </w:rPr>
        <w:lastRenderedPageBreak/>
        <w:t>без взимания платы. Регистрация на электронной площадке проводится в соответствии с регламентом электронной площадки.</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Для участия в аукционе лицо, зарегистрированное на электронной площадке в установленном порядке, подает заявку на участие в аукционе (далее - заявитель).</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форме и составу заявки на участие в аукционе утверждаются организатором торгов.</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электронном аукционе возможно при наличии на счете заявителя, предназначенном для проведения операций по обеспечению участия в аукционах, денежных средств, в отношении которых не осуществлено блокирование операций по счету оператором электронной площадки, в размере не менее суммы задатка на участие в аукционе, предусмотренной документацией об аукционе.</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Прием заявок прекращается не ранее чем за два рабочих дня до дня проведения аукциона.</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Оператор электронной площадки отказывает в приеме заявки на участие в аукционе в случае:</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предоставления заявки на участие в аукционе, подписанной электронной подписью лица, не имеющего право действовать от имени заявителя;</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отсутствия на счете, предназначенном для проведения операций по обеспечению участия в аукционах, заявителя, подавшего заявку на участие в аукционе, денежных средств в размере суммы задатка, в отношении которых не осуществлено блокирование операций по счету оператором электронной площадки;</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подачи одним заявителем двух и более заявок на участие в аукционе при условии, что поданные ранее заявки заявителем не отозваны. В этом случае заявителю возвращаются все поданные заявки на участие в аукционе;</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получения заявки на участие в аукционе после дня и времени окончания срока подачи заявок.</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Отказ в приеме заявки на участие в аукционе по иным основаниям не допускается.</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Заявка на участие в аукционе направляется заявителем оператору электронной площадки в форме электронного документа.</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Поступление заявки является поручением о блокировке операций по счету заявителя, открытому для проведения операций по обеспечению участия в аукционах, в отношении денежных средств в размере суммы задатка на участие в аукционе.</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Заявитель имеет право отозвать принятую оператором электронной площадки заявку до дня окончания срока приема заявок. Со дня регистрации отзыва заявки оператор электронной площадки прекращает блокировку операций по счету для проведения операций по обеспечению участия в аукционе в отношении денежных средств заявителя в размере суммы задатка на участие в аукционе.</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отзыва заявки участником аукциона в срок позднее дня окончания срока приема заявок прекращение блокировки операций по счету для проведения операций по обеспечению участия в аукционе в отношении денежных средств в размере суммы задатка на участие в аукционе осуществляется в порядке, установленном </w:t>
      </w:r>
      <w:hyperlink w:anchor="Par355" w:history="1">
        <w:r>
          <w:rPr>
            <w:rFonts w:ascii="Calibri" w:hAnsi="Calibri" w:cs="Calibri"/>
            <w:color w:val="0000FF"/>
          </w:rPr>
          <w:t>пунктом 45</w:t>
        </w:r>
      </w:hyperlink>
      <w:r>
        <w:rPr>
          <w:rFonts w:ascii="Calibri" w:hAnsi="Calibri" w:cs="Calibri"/>
        </w:rPr>
        <w:t xml:space="preserve"> настоящего Порядка.</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В течение одного часа со дня получения заявки на участие в аукционе оператор электронной площадки обязан осуществить блокирование операций по счету для проведения операций по обеспечению участия в открытом аукционе заявителя, подавшего такую заявку, в отношении денежных средств в размере суммы задатка на участие в аукционе, присвоить ей порядковый номер и подтвердить в форме электронного документа, направляемого заявителю, подавшему заявку на участие в аукционе, ее получение с указанием присвоенного ей порядкового номера.</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В течение одного часа со дня окончания срока приема заявок оператор электронной площадки направляет заявки организатору торгов.</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Заявка на участие в аукционе должна содержать согласие участника аукциона с условиями аукционной документации.</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допускается включение в заявку сведений о фирменном наименовании (наименовании), об организационно-правовой форме, о месте нахождения, почтовом адресе (для юридического </w:t>
      </w:r>
      <w:r>
        <w:rPr>
          <w:rFonts w:ascii="Calibri" w:hAnsi="Calibri" w:cs="Calibri"/>
        </w:rPr>
        <w:lastRenderedPageBreak/>
        <w:t>лица), фамилии, имени, отчестве, паспортных данных, сведений о месте жительства (для индивидуального предпринимателя), номере контактного телефона, адресе электронной почты, идентификационном номере налогоплательщика.</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Аукционная комиссия проверяет заявки на участие в аукционе. Срок рассмотрения заявок на участие в аукционе не может превышать один рабочий день с даты окончания срока подачи заявок.</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рассмотрения заявок на участие в аукционе аукционная комиссия принимает решение о допуске заявителя к участию в аукционе или об отказе в допуске к участию в аукционе.</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Заявитель не допускается к участию в аукционе в случае:</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отсутствия в составе заявки согласия заявителя с условиями аукционной документации;</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несоответствия заявки утвержденным требованиям;</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наличия сведений о заявителе, об учредителях (участниках) заявителя,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Отказ в допуске к участию в аукционе по иным основаниям не допускается.</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По результатам рассмотрения заявок на участие в аукционе аукционная комиссия оформляет протокол рассмотрения заявок на участие в аукционе, подписываемый всеми присутствующими на заседании аукционной комиссии ее членами в срок не позднее даты окончания срока рассмотрения заявок.</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протокол в срок не позднее даты окончания срока рассмотрения заявок на участие в аукционе направляется организатором торгов оператору электронной площадки.</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В течение одного часа с момента поступления оператору электронной площадки протокола рассмотрения заявок на участие в аукционе оператор электронной площадки обязан направить каждому заявителю, подавшему заявку на участие в аукционе, уведомление о решении, принятом в отношении поданных ими заявок.</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аукционной комиссией принято решение об отказе в допуске заявителя к участию в аукционе, уведомление об этом решении должно содержать обоснование его принятия, в том числе с указанием положений аукционной документации, которым не соответствует заявка.</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Проведение аукциона осуществляется в порядке, установленном регламентом оператора электронной площадки.</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Результаты аукциона оформляются оператором электронной площадки протоколом, который должен содержать адрес электронной площадки, дату, время начала и окончания аукциона, начальную цену аукциона, предложения о цене аукциона победителя аукциона и участника аукциона, сделавшего предпоследнее предложение о цене аукциона, с указанием времени поступления данных предложений и порядковых номеров, присвоенных заявкам на участие в открытом аукционе в электронной форме.</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 проведения аукциона размещается оператором электронной площадки на электронной площадке в течение 30 минут после окончания аукциона.</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 электронной площадки в течение одного часа после размещения протокола о проведении аукциона на электронной площадке предоставляет организатору торгов и инициатору проведения аукциона сведения о победителе аукциона и участнике аукциона, сделавшем предпоследнее предложение о цене аукциона, содержащие информацию о фирменном наименовании (наименовании), об организационно-правовой форме, о месте нахождения, почтовом адресе (для юридического лица), основном государственном регистрационном номере (основном государственном регистрационном номере индивидуального предпринимателя), фамилии, имени, отчестве, паспортных данных, сведения о месте жительства (для индивидуального предпринимателя), номере контактного телефона, адресе электронной почты, идентификационном номере налогоплательщика, с указанием порядкового номера, присвоенного заявке на участие в аукционе.</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Результаты аукциона оформляются организатором торгов протоколом о результатах аукциона, который должен содержать сведения о победителе аукциона и участнике аукциона, </w:t>
      </w:r>
      <w:r>
        <w:rPr>
          <w:rFonts w:ascii="Calibri" w:hAnsi="Calibri" w:cs="Calibri"/>
        </w:rPr>
        <w:lastRenderedPageBreak/>
        <w:t>сделавшем предпоследнее предложение о цене аукциона, содержащие информацию о фирменном наименовании (наименовании), об организационно-правовой форме, о месте нахождения, почтовом адресе (для юридического лица), основном государственном регистрационном номере (основном государственном регистрационном номере индивидуального предпринимателя), фамилии, имени, отчестве, паспортных данных, сведения о месте жительства (для индивидуального предпринимателя), идентификационном номере налогоплательщика, с указанием порядкового номера, присвоенного заявке на участие в аукционе.</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В течение дня, следующего за днем подписания протокола о результатах аукциона или о признании аукциона несостоявшимся, такой протокол размещается организатором торгов на своем официальном сайте и электронной площадке. Одновременно инициатор проведения аукциона размещает протокол о результатах аукциона на своем официальном сайте. В течение одного часа после размещения на электронной площадке протокола о результатах аукциона оператор электронной площадки обязан направить уведомления о результатах аукциона победителю аукциона и участнику аукциона, сделавшему предпоследнее предложение о цене аукциона.</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 о результатах аукциона подлежит хранению организатором торгов и инициатором проведения аукциона не менее трех лет со дня окончания срока действия договора.</w:t>
      </w:r>
    </w:p>
    <w:p w:rsidR="004E38BC" w:rsidRDefault="004E38BC">
      <w:pPr>
        <w:widowControl w:val="0"/>
        <w:autoSpaceDE w:val="0"/>
        <w:autoSpaceDN w:val="0"/>
        <w:adjustRightInd w:val="0"/>
        <w:spacing w:after="0" w:line="240" w:lineRule="auto"/>
        <w:jc w:val="both"/>
        <w:rPr>
          <w:rFonts w:ascii="Calibri" w:hAnsi="Calibri" w:cs="Calibri"/>
        </w:rPr>
      </w:pPr>
    </w:p>
    <w:p w:rsidR="004E38BC" w:rsidRDefault="004E38BC">
      <w:pPr>
        <w:widowControl w:val="0"/>
        <w:autoSpaceDE w:val="0"/>
        <w:autoSpaceDN w:val="0"/>
        <w:adjustRightInd w:val="0"/>
        <w:spacing w:after="0" w:line="240" w:lineRule="auto"/>
        <w:jc w:val="center"/>
        <w:outlineLvl w:val="1"/>
        <w:rPr>
          <w:rFonts w:ascii="Calibri" w:hAnsi="Calibri" w:cs="Calibri"/>
        </w:rPr>
      </w:pPr>
      <w:bookmarkStart w:id="47" w:name="Par348"/>
      <w:bookmarkEnd w:id="47"/>
      <w:r>
        <w:rPr>
          <w:rFonts w:ascii="Calibri" w:hAnsi="Calibri" w:cs="Calibri"/>
        </w:rPr>
        <w:t>III. Порядок заключения договора</w:t>
      </w:r>
    </w:p>
    <w:p w:rsidR="004E38BC" w:rsidRDefault="004E38BC">
      <w:pPr>
        <w:widowControl w:val="0"/>
        <w:autoSpaceDE w:val="0"/>
        <w:autoSpaceDN w:val="0"/>
        <w:adjustRightInd w:val="0"/>
        <w:spacing w:after="0" w:line="240" w:lineRule="auto"/>
        <w:jc w:val="both"/>
        <w:rPr>
          <w:rFonts w:ascii="Calibri" w:hAnsi="Calibri" w:cs="Calibri"/>
        </w:rPr>
      </w:pP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Договор по результатам аукциона заключается в письменной форме на условиях, указанных в извещении о проведении аукциона и аукционной документации, по цене, предложенной победителем аукциона.</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Задаток победителя аукциона засчитывается в счет исполнения обязательств по договору на осуществление торговой деятельности (оказание услуг) в нестационарном торговом объекте, договора на размещение нестационарного торгового объекта. Организатор торгов не позднее трех рабочих дней с даты размещения на электронной площадке протокола о результатах аукциона направляет Оператору электронной торговой площадки поручение о перечислении денежных средств по итогам аукциона.</w:t>
      </w:r>
    </w:p>
    <w:p w:rsidR="004E38BC" w:rsidRDefault="004E38BC">
      <w:pPr>
        <w:widowControl w:val="0"/>
        <w:autoSpaceDE w:val="0"/>
        <w:autoSpaceDN w:val="0"/>
        <w:adjustRightInd w:val="0"/>
        <w:spacing w:after="0" w:line="240" w:lineRule="auto"/>
        <w:ind w:firstLine="540"/>
        <w:jc w:val="both"/>
        <w:rPr>
          <w:rFonts w:ascii="Calibri" w:hAnsi="Calibri" w:cs="Calibri"/>
        </w:rPr>
      </w:pPr>
      <w:bookmarkStart w:id="48" w:name="Par352"/>
      <w:bookmarkEnd w:id="48"/>
      <w:r>
        <w:rPr>
          <w:rFonts w:ascii="Calibri" w:hAnsi="Calibri" w:cs="Calibri"/>
        </w:rPr>
        <w:t>42. В срок не ранее 10 дней со дня размещения на электронной площадке протокола о результатах аукциона Организатор торгов направляет инициатору аукциона для заключения подписанный победителем проект договора, который составляется путем включения цены договора, предложенной участником аукциона, с которым заключается договор, в проект договора, прилагаемый к аукционной документации. При этом размер платы подлежит корректировке не чаще одного раза в год на коэффициент-дефлятор, ежегодно утверждаемый Министерством экономического развития Российской Федерации.</w:t>
      </w:r>
    </w:p>
    <w:p w:rsidR="004E38BC" w:rsidRDefault="004E38BC">
      <w:pPr>
        <w:widowControl w:val="0"/>
        <w:autoSpaceDE w:val="0"/>
        <w:autoSpaceDN w:val="0"/>
        <w:adjustRightInd w:val="0"/>
        <w:spacing w:after="0" w:line="240" w:lineRule="auto"/>
        <w:ind w:firstLine="540"/>
        <w:jc w:val="both"/>
        <w:rPr>
          <w:rFonts w:ascii="Calibri" w:hAnsi="Calibri" w:cs="Calibri"/>
        </w:rPr>
      </w:pPr>
      <w:bookmarkStart w:id="49" w:name="Par353"/>
      <w:bookmarkEnd w:id="49"/>
      <w:r>
        <w:rPr>
          <w:rFonts w:ascii="Calibri" w:hAnsi="Calibri" w:cs="Calibri"/>
        </w:rPr>
        <w:t>43. Договор может быть заключен не ранее чем через 10 дней и не позднее 20 дней с даты размещения на электронной площадке протокола о результатах аукциона.</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 течение трех рабочих дней с даты заключения договора инициатор аукциона направляет организатору торгов сведения о заключенном договоре. Организатор торгов размещает подписанный сторонами договор на электронной площадке.</w:t>
      </w:r>
    </w:p>
    <w:p w:rsidR="004E38BC" w:rsidRDefault="004E38BC">
      <w:pPr>
        <w:widowControl w:val="0"/>
        <w:autoSpaceDE w:val="0"/>
        <w:autoSpaceDN w:val="0"/>
        <w:adjustRightInd w:val="0"/>
        <w:spacing w:after="0" w:line="240" w:lineRule="auto"/>
        <w:ind w:firstLine="540"/>
        <w:jc w:val="both"/>
        <w:rPr>
          <w:rFonts w:ascii="Calibri" w:hAnsi="Calibri" w:cs="Calibri"/>
        </w:rPr>
      </w:pPr>
      <w:bookmarkStart w:id="50" w:name="Par355"/>
      <w:bookmarkEnd w:id="50"/>
      <w:r>
        <w:rPr>
          <w:rFonts w:ascii="Calibri" w:hAnsi="Calibri" w:cs="Calibri"/>
        </w:rPr>
        <w:t>45. Оператор электронной площадки по указанию организатора торгов в течение одного рабочего дня со дня подписания протокола о результатах аукциона обязан разблокировать внесенные в качестве задатка денежные средства участников аукциона, за исключением победителя аукциона и участника аукциона, сделавшего предпоследнее предложение о цене аукциона.</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В течение одного рабочего дня после подписания договора победителем организатор торгов уведомляет оператора электронной площадки о необходимости возврата задатка участнику аукциона, сделавшему предпоследнее предложение о цене аукциона, на счет такого участника.</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 электронной площадки в течение одного рабочего дня после уведомления организатором торгов обязан разблокировать внесенные в качестве задатка денежные средства участника аукциона, сделавшего предпоследнее предложение о цене аукциона.</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47. В случае если победитель аукциона и (или) участник аукциона, сделавший предпоследнее предложение о цене аукциона, не подписал проект договора в срок и на условиях, предусмотренных аукционной документацией, протоколом аукциона и настоящим Порядком, победитель аукциона и (или) участник аукциона, сделавший предпоследнее предложение о цене аукциона, признаются уклонившимися от заключения договора, и денежные средства, внесенные ими в качестве задатка, не возвращаются.</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В случае уклонения победителя аукциона от заключения договора инициатор проведения аукциона заключает договор с участником аукциона, который сделал предпоследнее предложение о цене аукциона, в порядке, установленном </w:t>
      </w:r>
      <w:hyperlink w:anchor="Par352" w:history="1">
        <w:r>
          <w:rPr>
            <w:rFonts w:ascii="Calibri" w:hAnsi="Calibri" w:cs="Calibri"/>
            <w:color w:val="0000FF"/>
          </w:rPr>
          <w:t>пунктами 42</w:t>
        </w:r>
      </w:hyperlink>
      <w:r>
        <w:rPr>
          <w:rFonts w:ascii="Calibri" w:hAnsi="Calibri" w:cs="Calibri"/>
        </w:rPr>
        <w:t xml:space="preserve"> и </w:t>
      </w:r>
      <w:hyperlink w:anchor="Par353" w:history="1">
        <w:r>
          <w:rPr>
            <w:rFonts w:ascii="Calibri" w:hAnsi="Calibri" w:cs="Calibri"/>
            <w:color w:val="0000FF"/>
          </w:rPr>
          <w:t>43</w:t>
        </w:r>
      </w:hyperlink>
      <w:r>
        <w:rPr>
          <w:rFonts w:ascii="Calibri" w:hAnsi="Calibri" w:cs="Calibri"/>
        </w:rPr>
        <w:t xml:space="preserve"> настоящего Порядка.</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заключение договора для участника аукциона, который сделал предпоследнее предложение о цене аукциона, является обязательным.</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Аукцион признается несостоявшимся в случае, если:</w:t>
      </w:r>
    </w:p>
    <w:p w:rsidR="004E38BC" w:rsidRDefault="004E38BC">
      <w:pPr>
        <w:widowControl w:val="0"/>
        <w:autoSpaceDE w:val="0"/>
        <w:autoSpaceDN w:val="0"/>
        <w:adjustRightInd w:val="0"/>
        <w:spacing w:after="0" w:line="240" w:lineRule="auto"/>
        <w:ind w:firstLine="540"/>
        <w:jc w:val="both"/>
        <w:rPr>
          <w:rFonts w:ascii="Calibri" w:hAnsi="Calibri" w:cs="Calibri"/>
        </w:rPr>
      </w:pPr>
      <w:bookmarkStart w:id="51" w:name="Par362"/>
      <w:bookmarkEnd w:id="51"/>
      <w:r>
        <w:rPr>
          <w:rFonts w:ascii="Calibri" w:hAnsi="Calibri" w:cs="Calibri"/>
        </w:rPr>
        <w:t>1) в аукционе участвовали менее двух участников;</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участие в аукционе не подана ни одна заявка, либо если на основании результатов рассмотрения заявок на участие в аукционе принято решение об отказе в допуске к участию в аукционе (об отказе в приеме заявки на участие в аукционе) всех участников, подавших заявки на участие в аукционе, либо на основании результатов рассмотрения заявок на участие в аукционе принято решение о допуске одного участника.</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В случае если ни от одного из участников аукциона не поступило предложение о повышении начальной цены аукциона, победителем аукциона признается участник аукциона, чья заявка на участие в аукционе поступила первой.</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случае уклонения победителя аукциона или участника аукциона, сделавшего предпоследнее предложение о цене аукциона, от заключения договора, инициатор проведения аукциона в течение месяца обязан объявить повторный аукцион либо инициировать исключение места размещения из схемы размещения нестационарных торговых объектов.</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В случае если аукцион признан несостоявшимся по причине, указанной в </w:t>
      </w:r>
      <w:hyperlink w:anchor="Par362" w:history="1">
        <w:r>
          <w:rPr>
            <w:rFonts w:ascii="Calibri" w:hAnsi="Calibri" w:cs="Calibri"/>
            <w:color w:val="0000FF"/>
          </w:rPr>
          <w:t>подпункте 1 пункта 49</w:t>
        </w:r>
      </w:hyperlink>
      <w:r>
        <w:rPr>
          <w:rFonts w:ascii="Calibri" w:hAnsi="Calibri" w:cs="Calibri"/>
        </w:rPr>
        <w:t xml:space="preserve"> настоящего Порядка, единственный участник и инициатор проведения аукциона обязаны заключить договор на осуществление торговой деятельности (оказание услуг) в нестационарном торговом объекте по начальной цене аукциона в порядке, установленном </w:t>
      </w:r>
      <w:hyperlink w:anchor="Par352" w:history="1">
        <w:r>
          <w:rPr>
            <w:rFonts w:ascii="Calibri" w:hAnsi="Calibri" w:cs="Calibri"/>
            <w:color w:val="0000FF"/>
          </w:rPr>
          <w:t>пунктами 42</w:t>
        </w:r>
      </w:hyperlink>
      <w:r>
        <w:rPr>
          <w:rFonts w:ascii="Calibri" w:hAnsi="Calibri" w:cs="Calibri"/>
        </w:rPr>
        <w:t xml:space="preserve"> и </w:t>
      </w:r>
      <w:hyperlink w:anchor="Par353" w:history="1">
        <w:r>
          <w:rPr>
            <w:rFonts w:ascii="Calibri" w:hAnsi="Calibri" w:cs="Calibri"/>
            <w:color w:val="0000FF"/>
          </w:rPr>
          <w:t>43</w:t>
        </w:r>
      </w:hyperlink>
      <w:r>
        <w:rPr>
          <w:rFonts w:ascii="Calibri" w:hAnsi="Calibri" w:cs="Calibri"/>
        </w:rPr>
        <w:t xml:space="preserve"> настоящего Порядка.</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Информация о победителе аукциона и условиях заключенного договора вносится инициатором проведения аукциона в Единую городскую автоматизированную систему информационного обеспечения и аналитики потребительского рынка (ЕГАС СИОПР) в течение трех рабочих дней со дня подписания договора.</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Договор является подтверждением права на осуществление торговой деятельности (оказание услуг) в нестационарном торговом объекте в месте, установленном схемой размещения нестационарных торговых объектов и указанном в договоре.</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Инициатор проведения аукциона в случаях, если аукцион был признан несостоявшимся либо если не был заключен договор с единственным участником аукциона, объявляет о проведении повторного аукциона с измененными условиями аукциона. Условия проведения аукциона подлежат изменению по решению Межведомственной комиссии по вопросам потребительского рынка при Правительстве Москвы.</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В реестр недобросовестных участников аукциона включается информация об участниках аукциона, уклонившихся от заключения договора, о хозяйствующих субъектах, с которыми договоры расторгнуты по решению суда или в случае одностороннего отказа инициатора проведения аукциона от исполнения договора в связи с существенным нарушением ими условий договоров, а также о хозяйствующих субъектах, в отношении которых антимонопольным органом принято решение о признании их нарушившими требования антимонопольного законодательства, предусмотренные </w:t>
      </w:r>
      <w:hyperlink r:id="rId55" w:history="1">
        <w:r>
          <w:rPr>
            <w:rFonts w:ascii="Calibri" w:hAnsi="Calibri" w:cs="Calibri"/>
            <w:color w:val="0000FF"/>
          </w:rPr>
          <w:t>статьями 11</w:t>
        </w:r>
      </w:hyperlink>
      <w:r>
        <w:rPr>
          <w:rFonts w:ascii="Calibri" w:hAnsi="Calibri" w:cs="Calibri"/>
        </w:rPr>
        <w:t xml:space="preserve"> и </w:t>
      </w:r>
      <w:hyperlink r:id="rId56" w:history="1">
        <w:r>
          <w:rPr>
            <w:rFonts w:ascii="Calibri" w:hAnsi="Calibri" w:cs="Calibri"/>
            <w:color w:val="0000FF"/>
          </w:rPr>
          <w:t>11.1</w:t>
        </w:r>
      </w:hyperlink>
      <w:r>
        <w:rPr>
          <w:rFonts w:ascii="Calibri" w:hAnsi="Calibri" w:cs="Calibri"/>
        </w:rPr>
        <w:t xml:space="preserve"> Федерального закона от 26 июля 2006 г. N 135-ФЗ "О защите конкуренции".</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Формирование и ведение реестра недобросовестных участников аукциона осуществляется в порядке, установленном правовым актом организатора торгов.</w:t>
      </w:r>
    </w:p>
    <w:p w:rsidR="004E38BC" w:rsidRDefault="004E38BC">
      <w:pPr>
        <w:widowControl w:val="0"/>
        <w:autoSpaceDE w:val="0"/>
        <w:autoSpaceDN w:val="0"/>
        <w:adjustRightInd w:val="0"/>
        <w:spacing w:after="0" w:line="240" w:lineRule="auto"/>
        <w:jc w:val="both"/>
        <w:rPr>
          <w:rFonts w:ascii="Calibri" w:hAnsi="Calibri" w:cs="Calibri"/>
        </w:rPr>
      </w:pPr>
    </w:p>
    <w:p w:rsidR="004E38BC" w:rsidRDefault="004E38BC">
      <w:pPr>
        <w:widowControl w:val="0"/>
        <w:autoSpaceDE w:val="0"/>
        <w:autoSpaceDN w:val="0"/>
        <w:adjustRightInd w:val="0"/>
        <w:spacing w:after="0" w:line="240" w:lineRule="auto"/>
        <w:jc w:val="both"/>
        <w:rPr>
          <w:rFonts w:ascii="Calibri" w:hAnsi="Calibri" w:cs="Calibri"/>
        </w:rPr>
      </w:pPr>
    </w:p>
    <w:p w:rsidR="004E38BC" w:rsidRDefault="004E38BC">
      <w:pPr>
        <w:widowControl w:val="0"/>
        <w:autoSpaceDE w:val="0"/>
        <w:autoSpaceDN w:val="0"/>
        <w:adjustRightInd w:val="0"/>
        <w:spacing w:after="0" w:line="240" w:lineRule="auto"/>
        <w:jc w:val="both"/>
        <w:rPr>
          <w:rFonts w:ascii="Calibri" w:hAnsi="Calibri" w:cs="Calibri"/>
        </w:rPr>
      </w:pPr>
    </w:p>
    <w:p w:rsidR="004E38BC" w:rsidRDefault="004E38BC">
      <w:pPr>
        <w:widowControl w:val="0"/>
        <w:autoSpaceDE w:val="0"/>
        <w:autoSpaceDN w:val="0"/>
        <w:adjustRightInd w:val="0"/>
        <w:spacing w:after="0" w:line="240" w:lineRule="auto"/>
        <w:jc w:val="both"/>
        <w:rPr>
          <w:rFonts w:ascii="Calibri" w:hAnsi="Calibri" w:cs="Calibri"/>
        </w:rPr>
      </w:pPr>
    </w:p>
    <w:p w:rsidR="004E38BC" w:rsidRDefault="004E38BC">
      <w:pPr>
        <w:widowControl w:val="0"/>
        <w:autoSpaceDE w:val="0"/>
        <w:autoSpaceDN w:val="0"/>
        <w:adjustRightInd w:val="0"/>
        <w:spacing w:after="0" w:line="240" w:lineRule="auto"/>
        <w:jc w:val="both"/>
        <w:rPr>
          <w:rFonts w:ascii="Calibri" w:hAnsi="Calibri" w:cs="Calibri"/>
        </w:rPr>
      </w:pPr>
    </w:p>
    <w:p w:rsidR="004E38BC" w:rsidRDefault="004E38BC">
      <w:pPr>
        <w:widowControl w:val="0"/>
        <w:autoSpaceDE w:val="0"/>
        <w:autoSpaceDN w:val="0"/>
        <w:adjustRightInd w:val="0"/>
        <w:spacing w:after="0" w:line="240" w:lineRule="auto"/>
        <w:jc w:val="right"/>
        <w:outlineLvl w:val="0"/>
        <w:rPr>
          <w:rFonts w:ascii="Calibri" w:hAnsi="Calibri" w:cs="Calibri"/>
        </w:rPr>
      </w:pPr>
      <w:bookmarkStart w:id="52" w:name="Par377"/>
      <w:bookmarkEnd w:id="52"/>
      <w:r>
        <w:rPr>
          <w:rFonts w:ascii="Calibri" w:hAnsi="Calibri" w:cs="Calibri"/>
        </w:rPr>
        <w:t>Приложение 3</w:t>
      </w:r>
    </w:p>
    <w:p w:rsidR="004E38BC" w:rsidRDefault="004E38BC">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4E38BC" w:rsidRDefault="004E38BC">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4E38BC" w:rsidRDefault="004E38BC">
      <w:pPr>
        <w:widowControl w:val="0"/>
        <w:autoSpaceDE w:val="0"/>
        <w:autoSpaceDN w:val="0"/>
        <w:adjustRightInd w:val="0"/>
        <w:spacing w:after="0" w:line="240" w:lineRule="auto"/>
        <w:jc w:val="right"/>
        <w:rPr>
          <w:rFonts w:ascii="Calibri" w:hAnsi="Calibri" w:cs="Calibri"/>
        </w:rPr>
      </w:pPr>
      <w:r>
        <w:rPr>
          <w:rFonts w:ascii="Calibri" w:hAnsi="Calibri" w:cs="Calibri"/>
        </w:rPr>
        <w:t>от 3 февраля 2011 г. N 26-ПП</w:t>
      </w:r>
    </w:p>
    <w:p w:rsidR="004E38BC" w:rsidRDefault="004E38BC">
      <w:pPr>
        <w:widowControl w:val="0"/>
        <w:autoSpaceDE w:val="0"/>
        <w:autoSpaceDN w:val="0"/>
        <w:adjustRightInd w:val="0"/>
        <w:spacing w:after="0" w:line="240" w:lineRule="auto"/>
        <w:jc w:val="both"/>
        <w:rPr>
          <w:rFonts w:ascii="Calibri" w:hAnsi="Calibri" w:cs="Calibri"/>
        </w:rPr>
      </w:pPr>
    </w:p>
    <w:p w:rsidR="004E38BC" w:rsidRDefault="004E38B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РЕКОМЕНДУЕМАЯ ФОРМА</w:t>
      </w:r>
    </w:p>
    <w:p w:rsidR="004E38BC" w:rsidRDefault="004E38B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ДОГОВОРА НА РАЗМЕЩЕНИЕ НЕСТАЦИОНАРНОГО ТОРГОВОГО ОБЪЕКТА</w:t>
      </w:r>
    </w:p>
    <w:p w:rsidR="004E38BC" w:rsidRDefault="004E38BC">
      <w:pPr>
        <w:widowControl w:val="0"/>
        <w:autoSpaceDE w:val="0"/>
        <w:autoSpaceDN w:val="0"/>
        <w:adjustRightInd w:val="0"/>
        <w:spacing w:after="0" w:line="240" w:lineRule="auto"/>
        <w:jc w:val="both"/>
        <w:rPr>
          <w:rFonts w:ascii="Calibri" w:hAnsi="Calibri" w:cs="Calibri"/>
        </w:rPr>
      </w:pPr>
    </w:p>
    <w:p w:rsidR="004E38BC" w:rsidRDefault="004E38B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Утратила силу. - </w:t>
      </w:r>
      <w:hyperlink r:id="rId57" w:history="1">
        <w:r>
          <w:rPr>
            <w:rFonts w:ascii="Calibri" w:hAnsi="Calibri" w:cs="Calibri"/>
            <w:color w:val="0000FF"/>
          </w:rPr>
          <w:t>Постановление</w:t>
        </w:r>
      </w:hyperlink>
      <w:r>
        <w:rPr>
          <w:rFonts w:ascii="Calibri" w:hAnsi="Calibri" w:cs="Calibri"/>
        </w:rPr>
        <w:t xml:space="preserve"> Правительства Москвы</w:t>
      </w:r>
    </w:p>
    <w:p w:rsidR="004E38BC" w:rsidRDefault="004E38BC">
      <w:pPr>
        <w:widowControl w:val="0"/>
        <w:autoSpaceDE w:val="0"/>
        <w:autoSpaceDN w:val="0"/>
        <w:adjustRightInd w:val="0"/>
        <w:spacing w:after="0" w:line="240" w:lineRule="auto"/>
        <w:jc w:val="center"/>
        <w:rPr>
          <w:rFonts w:ascii="Calibri" w:hAnsi="Calibri" w:cs="Calibri"/>
        </w:rPr>
      </w:pPr>
      <w:r>
        <w:rPr>
          <w:rFonts w:ascii="Calibri" w:hAnsi="Calibri" w:cs="Calibri"/>
        </w:rPr>
        <w:t>от 22.02.2012 N 65-ПП.</w:t>
      </w:r>
    </w:p>
    <w:p w:rsidR="004E38BC" w:rsidRDefault="004E38BC">
      <w:pPr>
        <w:widowControl w:val="0"/>
        <w:autoSpaceDE w:val="0"/>
        <w:autoSpaceDN w:val="0"/>
        <w:adjustRightInd w:val="0"/>
        <w:spacing w:after="0" w:line="240" w:lineRule="auto"/>
        <w:jc w:val="both"/>
        <w:rPr>
          <w:rFonts w:ascii="Calibri" w:hAnsi="Calibri" w:cs="Calibri"/>
        </w:rPr>
      </w:pPr>
    </w:p>
    <w:p w:rsidR="004E38BC" w:rsidRDefault="004E38BC">
      <w:pPr>
        <w:widowControl w:val="0"/>
        <w:autoSpaceDE w:val="0"/>
        <w:autoSpaceDN w:val="0"/>
        <w:adjustRightInd w:val="0"/>
        <w:spacing w:after="0" w:line="240" w:lineRule="auto"/>
        <w:jc w:val="both"/>
        <w:rPr>
          <w:rFonts w:ascii="Calibri" w:hAnsi="Calibri" w:cs="Calibri"/>
        </w:rPr>
      </w:pPr>
    </w:p>
    <w:p w:rsidR="004E38BC" w:rsidRDefault="004E38BC">
      <w:pPr>
        <w:widowControl w:val="0"/>
        <w:autoSpaceDE w:val="0"/>
        <w:autoSpaceDN w:val="0"/>
        <w:adjustRightInd w:val="0"/>
        <w:spacing w:after="0" w:line="240" w:lineRule="auto"/>
        <w:jc w:val="both"/>
        <w:rPr>
          <w:rFonts w:ascii="Calibri" w:hAnsi="Calibri" w:cs="Calibri"/>
        </w:rPr>
      </w:pPr>
    </w:p>
    <w:p w:rsidR="004E38BC" w:rsidRDefault="004E38BC">
      <w:pPr>
        <w:widowControl w:val="0"/>
        <w:autoSpaceDE w:val="0"/>
        <w:autoSpaceDN w:val="0"/>
        <w:adjustRightInd w:val="0"/>
        <w:spacing w:after="0" w:line="240" w:lineRule="auto"/>
        <w:jc w:val="both"/>
        <w:rPr>
          <w:rFonts w:ascii="Calibri" w:hAnsi="Calibri" w:cs="Calibri"/>
        </w:rPr>
      </w:pPr>
    </w:p>
    <w:p w:rsidR="004E38BC" w:rsidRDefault="004E38BC">
      <w:pPr>
        <w:widowControl w:val="0"/>
        <w:autoSpaceDE w:val="0"/>
        <w:autoSpaceDN w:val="0"/>
        <w:adjustRightInd w:val="0"/>
        <w:spacing w:after="0" w:line="240" w:lineRule="auto"/>
        <w:jc w:val="both"/>
        <w:rPr>
          <w:rFonts w:ascii="Calibri" w:hAnsi="Calibri" w:cs="Calibri"/>
        </w:rPr>
      </w:pPr>
    </w:p>
    <w:p w:rsidR="004E38BC" w:rsidRDefault="004E38BC">
      <w:pPr>
        <w:widowControl w:val="0"/>
        <w:autoSpaceDE w:val="0"/>
        <w:autoSpaceDN w:val="0"/>
        <w:adjustRightInd w:val="0"/>
        <w:spacing w:after="0" w:line="240" w:lineRule="auto"/>
        <w:jc w:val="right"/>
        <w:outlineLvl w:val="0"/>
        <w:rPr>
          <w:rFonts w:ascii="Calibri" w:hAnsi="Calibri" w:cs="Calibri"/>
        </w:rPr>
      </w:pPr>
      <w:bookmarkStart w:id="53" w:name="Par392"/>
      <w:bookmarkEnd w:id="53"/>
      <w:r>
        <w:rPr>
          <w:rFonts w:ascii="Calibri" w:hAnsi="Calibri" w:cs="Calibri"/>
        </w:rPr>
        <w:t>Приложение 4</w:t>
      </w:r>
    </w:p>
    <w:p w:rsidR="004E38BC" w:rsidRDefault="004E38BC">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4E38BC" w:rsidRDefault="004E38BC">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4E38BC" w:rsidRDefault="004E38BC">
      <w:pPr>
        <w:widowControl w:val="0"/>
        <w:autoSpaceDE w:val="0"/>
        <w:autoSpaceDN w:val="0"/>
        <w:adjustRightInd w:val="0"/>
        <w:spacing w:after="0" w:line="240" w:lineRule="auto"/>
        <w:jc w:val="right"/>
        <w:rPr>
          <w:rFonts w:ascii="Calibri" w:hAnsi="Calibri" w:cs="Calibri"/>
        </w:rPr>
      </w:pPr>
      <w:r>
        <w:rPr>
          <w:rFonts w:ascii="Calibri" w:hAnsi="Calibri" w:cs="Calibri"/>
        </w:rPr>
        <w:t>от 3 февраля 2011 г. N 26-ПП</w:t>
      </w:r>
    </w:p>
    <w:p w:rsidR="004E38BC" w:rsidRDefault="004E38BC">
      <w:pPr>
        <w:widowControl w:val="0"/>
        <w:autoSpaceDE w:val="0"/>
        <w:autoSpaceDN w:val="0"/>
        <w:adjustRightInd w:val="0"/>
        <w:spacing w:after="0" w:line="240" w:lineRule="auto"/>
        <w:jc w:val="both"/>
        <w:rPr>
          <w:rFonts w:ascii="Calibri" w:hAnsi="Calibri" w:cs="Calibri"/>
        </w:rPr>
      </w:pPr>
    </w:p>
    <w:p w:rsidR="004E38BC" w:rsidRDefault="004E38BC">
      <w:pPr>
        <w:widowControl w:val="0"/>
        <w:autoSpaceDE w:val="0"/>
        <w:autoSpaceDN w:val="0"/>
        <w:adjustRightInd w:val="0"/>
        <w:spacing w:after="0" w:line="240" w:lineRule="auto"/>
        <w:jc w:val="center"/>
        <w:rPr>
          <w:rFonts w:ascii="Calibri" w:hAnsi="Calibri" w:cs="Calibri"/>
          <w:b/>
          <w:bCs/>
        </w:rPr>
      </w:pPr>
      <w:bookmarkStart w:id="54" w:name="Par397"/>
      <w:bookmarkEnd w:id="54"/>
      <w:r>
        <w:rPr>
          <w:rFonts w:ascii="Calibri" w:hAnsi="Calibri" w:cs="Calibri"/>
          <w:b/>
          <w:bCs/>
        </w:rPr>
        <w:t>ПОРЯДОК</w:t>
      </w:r>
    </w:p>
    <w:p w:rsidR="004E38BC" w:rsidRDefault="004E38B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РАЗМЕЩЕНИЯ НЕСТАЦИОНАРНЫХ ТОРГОВЫХ ОБЪЕКТОВ НА ТЕРРИТОРИЯХ,</w:t>
      </w:r>
    </w:p>
    <w:p w:rsidR="004E38BC" w:rsidRDefault="004E38B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ПЕРЕДАННЫХ ГОСУДАРСТВЕННЫМ УЧРЕЖДЕНИЯМ КУЛЬТУРЫ ГОРОДА</w:t>
      </w:r>
    </w:p>
    <w:p w:rsidR="004E38BC" w:rsidRDefault="004E38B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МОСКВЫ - ПАРКАМ И САДАМ КУЛЬТУРЫ И ОТДЫХА, УСАДЬБАМ,</w:t>
      </w:r>
    </w:p>
    <w:p w:rsidR="004E38BC" w:rsidRDefault="004E38B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МУЗЕЯМ-УСАДЬБАМ, МУЗЕЯМ-ЗАПОВЕДНИКАМ, МОСКОВСКОМУ ЗООПАРКУ,</w:t>
      </w:r>
    </w:p>
    <w:p w:rsidR="004E38BC" w:rsidRDefault="004E38B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МОСКОВСКОМУ ОБЪЕДИНЕНИЮ ПО МУЗЕЙНОЙ И ВЫСТАВОЧНОЙ РАБОТЕ</w:t>
      </w:r>
    </w:p>
    <w:p w:rsidR="004E38BC" w:rsidRDefault="004E38B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"МУЗЕОН", ГАУК Г. МОСКВЫ "ПОКЛОННАЯ ГОРА", ПОДВЕДОМСТВЕННЫМ</w:t>
      </w:r>
    </w:p>
    <w:p w:rsidR="004E38BC" w:rsidRDefault="004E38B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ДЕПАРТАМЕНТУ КУЛЬТУРЫ ГОРОДА МОСКВЫ</w:t>
      </w:r>
    </w:p>
    <w:p w:rsidR="004E38BC" w:rsidRDefault="004E38BC">
      <w:pPr>
        <w:widowControl w:val="0"/>
        <w:autoSpaceDE w:val="0"/>
        <w:autoSpaceDN w:val="0"/>
        <w:adjustRightInd w:val="0"/>
        <w:spacing w:after="0" w:line="240" w:lineRule="auto"/>
        <w:jc w:val="center"/>
        <w:rPr>
          <w:rFonts w:ascii="Calibri" w:hAnsi="Calibri" w:cs="Calibri"/>
        </w:rPr>
      </w:pPr>
    </w:p>
    <w:p w:rsidR="004E38BC" w:rsidRDefault="004E38B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58" w:history="1">
        <w:r>
          <w:rPr>
            <w:rFonts w:ascii="Calibri" w:hAnsi="Calibri" w:cs="Calibri"/>
            <w:color w:val="0000FF"/>
          </w:rPr>
          <w:t>постановлением</w:t>
        </w:r>
      </w:hyperlink>
      <w:r>
        <w:rPr>
          <w:rFonts w:ascii="Calibri" w:hAnsi="Calibri" w:cs="Calibri"/>
        </w:rPr>
        <w:t xml:space="preserve"> Правительства Москвы</w:t>
      </w:r>
    </w:p>
    <w:p w:rsidR="004E38BC" w:rsidRDefault="004E38BC">
      <w:pPr>
        <w:widowControl w:val="0"/>
        <w:autoSpaceDE w:val="0"/>
        <w:autoSpaceDN w:val="0"/>
        <w:adjustRightInd w:val="0"/>
        <w:spacing w:after="0" w:line="240" w:lineRule="auto"/>
        <w:jc w:val="center"/>
        <w:rPr>
          <w:rFonts w:ascii="Calibri" w:hAnsi="Calibri" w:cs="Calibri"/>
        </w:rPr>
      </w:pPr>
      <w:r>
        <w:rPr>
          <w:rFonts w:ascii="Calibri" w:hAnsi="Calibri" w:cs="Calibri"/>
        </w:rPr>
        <w:t>от 26.03.2012 N 106-ПП;</w:t>
      </w:r>
    </w:p>
    <w:p w:rsidR="004E38BC" w:rsidRDefault="004E38BC">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Москвы</w:t>
      </w:r>
    </w:p>
    <w:p w:rsidR="004E38BC" w:rsidRDefault="004E38B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04.04.2013 </w:t>
      </w:r>
      <w:hyperlink r:id="rId59" w:history="1">
        <w:r>
          <w:rPr>
            <w:rFonts w:ascii="Calibri" w:hAnsi="Calibri" w:cs="Calibri"/>
            <w:color w:val="0000FF"/>
          </w:rPr>
          <w:t>N 211-ПП</w:t>
        </w:r>
      </w:hyperlink>
      <w:r>
        <w:rPr>
          <w:rFonts w:ascii="Calibri" w:hAnsi="Calibri" w:cs="Calibri"/>
        </w:rPr>
        <w:t xml:space="preserve">, от 13.09.2013 </w:t>
      </w:r>
      <w:hyperlink r:id="rId60" w:history="1">
        <w:r>
          <w:rPr>
            <w:rFonts w:ascii="Calibri" w:hAnsi="Calibri" w:cs="Calibri"/>
            <w:color w:val="0000FF"/>
          </w:rPr>
          <w:t>N 606-ПП</w:t>
        </w:r>
      </w:hyperlink>
      <w:r>
        <w:rPr>
          <w:rFonts w:ascii="Calibri" w:hAnsi="Calibri" w:cs="Calibri"/>
        </w:rPr>
        <w:t>,</w:t>
      </w:r>
    </w:p>
    <w:p w:rsidR="004E38BC" w:rsidRDefault="004E38B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25.02.2014 </w:t>
      </w:r>
      <w:hyperlink r:id="rId61" w:history="1">
        <w:r>
          <w:rPr>
            <w:rFonts w:ascii="Calibri" w:hAnsi="Calibri" w:cs="Calibri"/>
            <w:color w:val="0000FF"/>
          </w:rPr>
          <w:t>N 83-ПП</w:t>
        </w:r>
      </w:hyperlink>
      <w:r>
        <w:rPr>
          <w:rFonts w:ascii="Calibri" w:hAnsi="Calibri" w:cs="Calibri"/>
        </w:rPr>
        <w:t xml:space="preserve">, от 09.06.2015 </w:t>
      </w:r>
      <w:hyperlink r:id="rId62" w:history="1">
        <w:r>
          <w:rPr>
            <w:rFonts w:ascii="Calibri" w:hAnsi="Calibri" w:cs="Calibri"/>
            <w:color w:val="0000FF"/>
          </w:rPr>
          <w:t>N 343-ПП</w:t>
        </w:r>
      </w:hyperlink>
      <w:r>
        <w:rPr>
          <w:rFonts w:ascii="Calibri" w:hAnsi="Calibri" w:cs="Calibri"/>
        </w:rPr>
        <w:t>)</w:t>
      </w:r>
    </w:p>
    <w:p w:rsidR="004E38BC" w:rsidRDefault="004E38BC">
      <w:pPr>
        <w:widowControl w:val="0"/>
        <w:autoSpaceDE w:val="0"/>
        <w:autoSpaceDN w:val="0"/>
        <w:adjustRightInd w:val="0"/>
        <w:spacing w:after="0" w:line="240" w:lineRule="auto"/>
        <w:jc w:val="both"/>
        <w:rPr>
          <w:rFonts w:ascii="Calibri" w:hAnsi="Calibri" w:cs="Calibri"/>
        </w:rPr>
      </w:pP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Схема размещения нестационарных торговых объектов, расположенных на территориях, переданных государственным учреждениям культуры города Москвы - паркам и садам культуры и отдыха, усадьбам, музеям-усадьбам, музеям-заповедникам, Московскому зоопарку, Московскому объединению по музейной и выставочной работе "</w:t>
      </w:r>
      <w:proofErr w:type="spellStart"/>
      <w:r>
        <w:rPr>
          <w:rFonts w:ascii="Calibri" w:hAnsi="Calibri" w:cs="Calibri"/>
        </w:rPr>
        <w:t>Музеон</w:t>
      </w:r>
      <w:proofErr w:type="spellEnd"/>
      <w:r>
        <w:rPr>
          <w:rFonts w:ascii="Calibri" w:hAnsi="Calibri" w:cs="Calibri"/>
        </w:rPr>
        <w:t>", ГАУК г. Москвы "Поклонная гора", подведомственным Департаменту культуры города Москвы (далее - государственные учреждения культуры города Москвы), разрабатывается и утверждается Департаментом культуры города Москвы.</w:t>
      </w:r>
    </w:p>
    <w:p w:rsidR="004E38BC" w:rsidRDefault="004E3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63" w:history="1">
        <w:r>
          <w:rPr>
            <w:rFonts w:ascii="Calibri" w:hAnsi="Calibri" w:cs="Calibri"/>
            <w:color w:val="0000FF"/>
          </w:rPr>
          <w:t>постановления</w:t>
        </w:r>
      </w:hyperlink>
      <w:r>
        <w:rPr>
          <w:rFonts w:ascii="Calibri" w:hAnsi="Calibri" w:cs="Calibri"/>
        </w:rPr>
        <w:t xml:space="preserve"> Правительства Москвы от 09.06.2015 N 343-ПП)</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разработке и утверждении схемы размещения нестационарных торговых объектов, расположенных на земельных участках, предоставленных в пользование государственным учреждениям культуры города Москвы, </w:t>
      </w:r>
      <w:hyperlink w:anchor="Par80" w:history="1">
        <w:r>
          <w:rPr>
            <w:rFonts w:ascii="Calibri" w:hAnsi="Calibri" w:cs="Calibri"/>
            <w:color w:val="0000FF"/>
          </w:rPr>
          <w:t>разделы I</w:t>
        </w:r>
      </w:hyperlink>
      <w:r>
        <w:rPr>
          <w:rFonts w:ascii="Calibri" w:hAnsi="Calibri" w:cs="Calibri"/>
        </w:rPr>
        <w:t xml:space="preserve"> и </w:t>
      </w:r>
      <w:hyperlink w:anchor="Par197" w:history="1">
        <w:r>
          <w:rPr>
            <w:rFonts w:ascii="Calibri" w:hAnsi="Calibri" w:cs="Calibri"/>
            <w:color w:val="0000FF"/>
          </w:rPr>
          <w:t>III</w:t>
        </w:r>
      </w:hyperlink>
      <w:r>
        <w:rPr>
          <w:rFonts w:ascii="Calibri" w:hAnsi="Calibri" w:cs="Calibri"/>
        </w:rPr>
        <w:t xml:space="preserve"> приложения 1 к настоящему постановлению не применяются; </w:t>
      </w:r>
      <w:hyperlink w:anchor="Par125" w:history="1">
        <w:r>
          <w:rPr>
            <w:rFonts w:ascii="Calibri" w:hAnsi="Calibri" w:cs="Calibri"/>
            <w:color w:val="0000FF"/>
          </w:rPr>
          <w:t>раздел II</w:t>
        </w:r>
      </w:hyperlink>
      <w:r>
        <w:rPr>
          <w:rFonts w:ascii="Calibri" w:hAnsi="Calibri" w:cs="Calibri"/>
        </w:rPr>
        <w:t xml:space="preserve"> приложения 1 применяется с учетом особенностей, предусмотренных настоящим Порядком.</w:t>
      </w:r>
    </w:p>
    <w:p w:rsidR="004E38BC" w:rsidRDefault="004E3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Москвы от 13.09.2013 </w:t>
      </w:r>
      <w:hyperlink r:id="rId64" w:history="1">
        <w:r>
          <w:rPr>
            <w:rFonts w:ascii="Calibri" w:hAnsi="Calibri" w:cs="Calibri"/>
            <w:color w:val="0000FF"/>
          </w:rPr>
          <w:t>N 606-ПП</w:t>
        </w:r>
      </w:hyperlink>
      <w:r>
        <w:rPr>
          <w:rFonts w:ascii="Calibri" w:hAnsi="Calibri" w:cs="Calibri"/>
        </w:rPr>
        <w:t xml:space="preserve">, от 09.06.2015 </w:t>
      </w:r>
      <w:hyperlink r:id="rId65" w:history="1">
        <w:r>
          <w:rPr>
            <w:rFonts w:ascii="Calibri" w:hAnsi="Calibri" w:cs="Calibri"/>
            <w:color w:val="0000FF"/>
          </w:rPr>
          <w:t>N 343-ПП</w:t>
        </w:r>
      </w:hyperlink>
      <w:r>
        <w:rPr>
          <w:rFonts w:ascii="Calibri" w:hAnsi="Calibri" w:cs="Calibri"/>
        </w:rPr>
        <w:t>)</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согласования схемы размещения нестационарных торговых объектов, расположенных на земельных участках, предоставленных в пользование государственным </w:t>
      </w:r>
      <w:r>
        <w:rPr>
          <w:rFonts w:ascii="Calibri" w:hAnsi="Calibri" w:cs="Calibri"/>
        </w:rPr>
        <w:lastRenderedPageBreak/>
        <w:t>учреждениям культуры города Москвы:</w:t>
      </w:r>
    </w:p>
    <w:p w:rsidR="004E38BC" w:rsidRDefault="004E3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Москвы от 13.09.2013 </w:t>
      </w:r>
      <w:hyperlink r:id="rId66" w:history="1">
        <w:r>
          <w:rPr>
            <w:rFonts w:ascii="Calibri" w:hAnsi="Calibri" w:cs="Calibri"/>
            <w:color w:val="0000FF"/>
          </w:rPr>
          <w:t>N 606-ПП</w:t>
        </w:r>
      </w:hyperlink>
      <w:r>
        <w:rPr>
          <w:rFonts w:ascii="Calibri" w:hAnsi="Calibri" w:cs="Calibri"/>
        </w:rPr>
        <w:t xml:space="preserve">, от 09.06.2015 </w:t>
      </w:r>
      <w:hyperlink r:id="rId67" w:history="1">
        <w:r>
          <w:rPr>
            <w:rFonts w:ascii="Calibri" w:hAnsi="Calibri" w:cs="Calibri"/>
            <w:color w:val="0000FF"/>
          </w:rPr>
          <w:t>N 343-ПП</w:t>
        </w:r>
      </w:hyperlink>
      <w:r>
        <w:rPr>
          <w:rFonts w:ascii="Calibri" w:hAnsi="Calibri" w:cs="Calibri"/>
        </w:rPr>
        <w:t>)</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Схема размещения нестационарных торговых объектов, расположенных на земельных участках, предоставленных в пользование государственным учреждениям культуры города Москвы, подлежит предварительному согласованию с Департаментом городского имущества города Москвы.</w:t>
      </w:r>
    </w:p>
    <w:p w:rsidR="004E38BC" w:rsidRDefault="004E3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Москвы от 04.04.2013 </w:t>
      </w:r>
      <w:hyperlink r:id="rId68" w:history="1">
        <w:r>
          <w:rPr>
            <w:rFonts w:ascii="Calibri" w:hAnsi="Calibri" w:cs="Calibri"/>
            <w:color w:val="0000FF"/>
          </w:rPr>
          <w:t>N 211-ПП</w:t>
        </w:r>
      </w:hyperlink>
      <w:r>
        <w:rPr>
          <w:rFonts w:ascii="Calibri" w:hAnsi="Calibri" w:cs="Calibri"/>
        </w:rPr>
        <w:t xml:space="preserve">, от 13.09.2013 </w:t>
      </w:r>
      <w:hyperlink r:id="rId69" w:history="1">
        <w:r>
          <w:rPr>
            <w:rFonts w:ascii="Calibri" w:hAnsi="Calibri" w:cs="Calibri"/>
            <w:color w:val="0000FF"/>
          </w:rPr>
          <w:t>N 606-ПП</w:t>
        </w:r>
      </w:hyperlink>
      <w:r>
        <w:rPr>
          <w:rFonts w:ascii="Calibri" w:hAnsi="Calibri" w:cs="Calibri"/>
        </w:rPr>
        <w:t xml:space="preserve">, от 09.06.2015 </w:t>
      </w:r>
      <w:hyperlink r:id="rId70" w:history="1">
        <w:r>
          <w:rPr>
            <w:rFonts w:ascii="Calibri" w:hAnsi="Calibri" w:cs="Calibri"/>
            <w:color w:val="0000FF"/>
          </w:rPr>
          <w:t>N 343-ПП</w:t>
        </w:r>
      </w:hyperlink>
      <w:r>
        <w:rPr>
          <w:rFonts w:ascii="Calibri" w:hAnsi="Calibri" w:cs="Calibri"/>
        </w:rPr>
        <w:t>)</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Схема размещения нестационарных торговых объектов, расположенных на земельных участках, предоставленных в пользование государственным учреждениям культуры города Москвы и входящих в границы территорий объектов культурного наследия и зон их охраны, подлежит предварительному согласованию с Департаментом культурного наследия города Москвы.</w:t>
      </w:r>
    </w:p>
    <w:p w:rsidR="004E38BC" w:rsidRDefault="004E3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Москвы от 13.09.2013 </w:t>
      </w:r>
      <w:hyperlink r:id="rId71" w:history="1">
        <w:r>
          <w:rPr>
            <w:rFonts w:ascii="Calibri" w:hAnsi="Calibri" w:cs="Calibri"/>
            <w:color w:val="0000FF"/>
          </w:rPr>
          <w:t>N 606-ПП</w:t>
        </w:r>
      </w:hyperlink>
      <w:r>
        <w:rPr>
          <w:rFonts w:ascii="Calibri" w:hAnsi="Calibri" w:cs="Calibri"/>
        </w:rPr>
        <w:t xml:space="preserve">, от 09.06.2015 </w:t>
      </w:r>
      <w:hyperlink r:id="rId72" w:history="1">
        <w:r>
          <w:rPr>
            <w:rFonts w:ascii="Calibri" w:hAnsi="Calibri" w:cs="Calibri"/>
            <w:color w:val="0000FF"/>
          </w:rPr>
          <w:t>N 343-ПП</w:t>
        </w:r>
      </w:hyperlink>
      <w:r>
        <w:rPr>
          <w:rFonts w:ascii="Calibri" w:hAnsi="Calibri" w:cs="Calibri"/>
        </w:rPr>
        <w:t>)</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Схема размещения нестационарных торговых объектов, расположенных на земельных участках, предоставленных в пользование государственным учреждениям культуры города Москвы и входящих в границы особо охраняемых природных территорий, подлежит предварительному согласованию с Департаментом природопользования и охраны окружающей среды города Москвы.</w:t>
      </w:r>
    </w:p>
    <w:p w:rsidR="004E38BC" w:rsidRDefault="004E3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Москвы от 13.09.2013 </w:t>
      </w:r>
      <w:hyperlink r:id="rId73" w:history="1">
        <w:r>
          <w:rPr>
            <w:rFonts w:ascii="Calibri" w:hAnsi="Calibri" w:cs="Calibri"/>
            <w:color w:val="0000FF"/>
          </w:rPr>
          <w:t>N 606-ПП</w:t>
        </w:r>
      </w:hyperlink>
      <w:r>
        <w:rPr>
          <w:rFonts w:ascii="Calibri" w:hAnsi="Calibri" w:cs="Calibri"/>
        </w:rPr>
        <w:t xml:space="preserve">, от 09.06.2015 </w:t>
      </w:r>
      <w:hyperlink r:id="rId74" w:history="1">
        <w:r>
          <w:rPr>
            <w:rFonts w:ascii="Calibri" w:hAnsi="Calibri" w:cs="Calibri"/>
            <w:color w:val="0000FF"/>
          </w:rPr>
          <w:t>N 343-ПП</w:t>
        </w:r>
      </w:hyperlink>
      <w:r>
        <w:rPr>
          <w:rFonts w:ascii="Calibri" w:hAnsi="Calibri" w:cs="Calibri"/>
        </w:rPr>
        <w:t>)</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Срок согласования проекта схемы размещения нестационарных торговых объектов Департаментом городского имущества города Москвы, Департаментом культурного наследия города Москвы и Департаментом природопользования и охраны окружающей среды города Москвы составляет не более 20 рабочих дней с даты получения такого проекта.</w:t>
      </w:r>
    </w:p>
    <w:p w:rsidR="004E38BC" w:rsidRDefault="004E3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5" w:history="1">
        <w:r>
          <w:rPr>
            <w:rFonts w:ascii="Calibri" w:hAnsi="Calibri" w:cs="Calibri"/>
            <w:color w:val="0000FF"/>
          </w:rPr>
          <w:t>постановления</w:t>
        </w:r>
      </w:hyperlink>
      <w:r>
        <w:rPr>
          <w:rFonts w:ascii="Calibri" w:hAnsi="Calibri" w:cs="Calibri"/>
        </w:rPr>
        <w:t xml:space="preserve"> Правительства Москвы от 04.04.2013 N 211-ПП)</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непредставления информации по согласованию в указанные в настоящем пункте сроки проект схемы размещения нестационарных торговых объектов считается согласованным.</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Схемы размещения нестационарных торговых объектов подлежат размещению на официальных сайтах Департамента культуры города Москвы, Департамента торговли и услуг города Москвы, префектур административных округов города Москвы, государственных учреждений культуры города Москвы в информационно-телекоммуникационной сети Интернет в срок до трех рабочих дней после их утверждения.</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Государственные учреждения культуры города Москвы самостоятельно обеспечивают благоустройство и оборудование мест размещения нестационарных торговых объектов в соответствии с утвержденными схемами размещения.</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Размещение нестационарных торговых объектов на земельных участках, предоставленных в пользование государственным учреждениям культуры города Москвы, осуществляется государственными учреждениями культуры города Москвы в порядке, установленном </w:t>
      </w:r>
      <w:hyperlink w:anchor="Par235" w:history="1">
        <w:r>
          <w:rPr>
            <w:rFonts w:ascii="Calibri" w:hAnsi="Calibri" w:cs="Calibri"/>
            <w:color w:val="0000FF"/>
          </w:rPr>
          <w:t>приложением 2</w:t>
        </w:r>
      </w:hyperlink>
      <w:r>
        <w:rPr>
          <w:rFonts w:ascii="Calibri" w:hAnsi="Calibri" w:cs="Calibri"/>
        </w:rPr>
        <w:t xml:space="preserve"> к настоящему постановлению, с учетом следующих особенностей:</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Государственные учреждения культуры города Москвы выступают организаторами аукционов, предметом которых является право на заключение договора на размещение нестационарного торгового объекта на предоставленных им земельных участках.</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76" w:history="1">
        <w:r>
          <w:rPr>
            <w:rFonts w:ascii="Calibri" w:hAnsi="Calibri" w:cs="Calibri"/>
            <w:color w:val="0000FF"/>
          </w:rPr>
          <w:t>Постановление</w:t>
        </w:r>
      </w:hyperlink>
      <w:r>
        <w:rPr>
          <w:rFonts w:ascii="Calibri" w:hAnsi="Calibri" w:cs="Calibri"/>
        </w:rPr>
        <w:t xml:space="preserve"> Правительства Москвы от 09.06.2015 N 343-ПП.</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Департамент культуры города Москвы:</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предварительно согласовывает извещение о проведении аукциона и аукционную документацию;</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разрабатывает и утверждает рекомендуемую форму договора на размещение нестационарного торгового объекта;</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обеспечивает учет информации о победителях аукционов и существенных условиях договора на размещение нестационарного торгового объекта;</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утверждает форму свидетельства о размещении нестационарного торгового объекта (далее - свидетельство) и обеспечивает выдачу свидетельства победителю аукциона. Регламент выдачи Департаментом культуры города Москвы свидетельства утверждается постановлением Правительства Москвы.</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6.3. Минимальный и максимальный размер задатка за участие в аукционе, в электронном аукционе устанавливает организатор аукциона.</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Срок размещения извещения о проведении аукциона, электронного аукциона и аукционной документации составляет не менее 15 календарных дней до дня проведения аукциона.</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Извещение о проведении аукциона, сообщение об отказе в проведении аукциона, информация о результатах аукциона размещаются на официальном сайте в сети Интернет Департамента культуры города Москвы, государственного учреждения культуры города Москвы - организатора аукциона, иных общедоступных сайтах.</w:t>
      </w:r>
    </w:p>
    <w:p w:rsidR="004E38BC" w:rsidRDefault="004E3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7" w:history="1">
        <w:r>
          <w:rPr>
            <w:rFonts w:ascii="Calibri" w:hAnsi="Calibri" w:cs="Calibri"/>
            <w:color w:val="0000FF"/>
          </w:rPr>
          <w:t>постановления</w:t>
        </w:r>
      </w:hyperlink>
      <w:r>
        <w:rPr>
          <w:rFonts w:ascii="Calibri" w:hAnsi="Calibri" w:cs="Calibri"/>
        </w:rPr>
        <w:t xml:space="preserve"> Правительства Москвы от 13.09.2013 N 606-ПП)</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Прием документов заявителей на участие в аукционе прекращается не ранее чем за три календарных дня до дня проведения аукциона.</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Отбор оператора электронной площадки, обеспечивающего проведение электронного аукциона, производится организатором аукциона в порядке, установленном действующим законодательством о размещении заказов на выполнение работ, оказание услуг государственными автономными или бюджетными учреждениями соответственно.</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Извещение о проведении электронного аукциона, сообщение об отказе в проведении аукциона размещаются на официальном сайте в сети Интернет Департамента культуры города Москвы, государственного учреждения культуры города Москвы - организатора аукциона, электронной площадки, иных общедоступных сайтах.</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По итогам аукциона, организатором которого является государственное автономное учреждение культуры города Москвы, участник аукциона, с которым заключается договор на размещение нестационарного торгового объекта, вносит денежные средства на лицевой счет организатора аукциона, открытый в финансовом органе города Москвы, или на счет организатора аукциона, открытый в кредитной организации.</w:t>
      </w:r>
    </w:p>
    <w:p w:rsidR="004E38BC" w:rsidRDefault="004E3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Денежные средства, полученные организатором аукциона на основании заключенного договора на размещение нестационарного торгового объекта, поступают в его самостоятельное распоряжение и используются им для достижения уставных целей.</w:t>
      </w:r>
    </w:p>
    <w:p w:rsidR="004E38BC" w:rsidRDefault="004E38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6.9 введен </w:t>
      </w:r>
      <w:hyperlink r:id="rId78" w:history="1">
        <w:r>
          <w:rPr>
            <w:rFonts w:ascii="Calibri" w:hAnsi="Calibri" w:cs="Calibri"/>
            <w:color w:val="0000FF"/>
          </w:rPr>
          <w:t>постановлением</w:t>
        </w:r>
      </w:hyperlink>
      <w:r>
        <w:rPr>
          <w:rFonts w:ascii="Calibri" w:hAnsi="Calibri" w:cs="Calibri"/>
        </w:rPr>
        <w:t xml:space="preserve"> Правительства Москвы от 13.09.2013 N 606-ПП)</w:t>
      </w:r>
    </w:p>
    <w:p w:rsidR="004E38BC" w:rsidRDefault="004E38BC">
      <w:pPr>
        <w:widowControl w:val="0"/>
        <w:autoSpaceDE w:val="0"/>
        <w:autoSpaceDN w:val="0"/>
        <w:adjustRightInd w:val="0"/>
        <w:spacing w:after="0" w:line="240" w:lineRule="auto"/>
        <w:jc w:val="both"/>
        <w:rPr>
          <w:rFonts w:ascii="Calibri" w:hAnsi="Calibri" w:cs="Calibri"/>
        </w:rPr>
      </w:pPr>
    </w:p>
    <w:p w:rsidR="004E38BC" w:rsidRDefault="004E38BC">
      <w:pPr>
        <w:widowControl w:val="0"/>
        <w:autoSpaceDE w:val="0"/>
        <w:autoSpaceDN w:val="0"/>
        <w:adjustRightInd w:val="0"/>
        <w:spacing w:after="0" w:line="240" w:lineRule="auto"/>
        <w:jc w:val="both"/>
        <w:rPr>
          <w:rFonts w:ascii="Calibri" w:hAnsi="Calibri" w:cs="Calibri"/>
        </w:rPr>
      </w:pPr>
    </w:p>
    <w:p w:rsidR="004E38BC" w:rsidRDefault="004E38B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2445C" w:rsidRDefault="0012445C"/>
    <w:sectPr w:rsidR="0012445C" w:rsidSect="008465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E38BC"/>
    <w:rsid w:val="00000E6C"/>
    <w:rsid w:val="00003713"/>
    <w:rsid w:val="00011EDD"/>
    <w:rsid w:val="00023332"/>
    <w:rsid w:val="00023381"/>
    <w:rsid w:val="0002786B"/>
    <w:rsid w:val="000305C9"/>
    <w:rsid w:val="00044E01"/>
    <w:rsid w:val="000450C9"/>
    <w:rsid w:val="000453CD"/>
    <w:rsid w:val="000458C9"/>
    <w:rsid w:val="000610BF"/>
    <w:rsid w:val="00063806"/>
    <w:rsid w:val="00064FEB"/>
    <w:rsid w:val="000670CB"/>
    <w:rsid w:val="00074AD4"/>
    <w:rsid w:val="000765CC"/>
    <w:rsid w:val="00084946"/>
    <w:rsid w:val="000873BB"/>
    <w:rsid w:val="000A571C"/>
    <w:rsid w:val="000B4FC9"/>
    <w:rsid w:val="000D15E7"/>
    <w:rsid w:val="000D64D6"/>
    <w:rsid w:val="000D77E8"/>
    <w:rsid w:val="000E3196"/>
    <w:rsid w:val="000E7720"/>
    <w:rsid w:val="000F2D84"/>
    <w:rsid w:val="000F2E9C"/>
    <w:rsid w:val="000F2F07"/>
    <w:rsid w:val="000F574A"/>
    <w:rsid w:val="0010169C"/>
    <w:rsid w:val="00105FD4"/>
    <w:rsid w:val="00111FEF"/>
    <w:rsid w:val="00113666"/>
    <w:rsid w:val="0012445C"/>
    <w:rsid w:val="001415C6"/>
    <w:rsid w:val="00143373"/>
    <w:rsid w:val="00144A03"/>
    <w:rsid w:val="00155599"/>
    <w:rsid w:val="00162AD2"/>
    <w:rsid w:val="0017450B"/>
    <w:rsid w:val="00175694"/>
    <w:rsid w:val="00181B71"/>
    <w:rsid w:val="001D776B"/>
    <w:rsid w:val="001E1DB3"/>
    <w:rsid w:val="001E7E47"/>
    <w:rsid w:val="001F2559"/>
    <w:rsid w:val="001F7756"/>
    <w:rsid w:val="001F7D61"/>
    <w:rsid w:val="002057FB"/>
    <w:rsid w:val="00213D0F"/>
    <w:rsid w:val="00232233"/>
    <w:rsid w:val="00234778"/>
    <w:rsid w:val="002412B4"/>
    <w:rsid w:val="0024167A"/>
    <w:rsid w:val="0024346B"/>
    <w:rsid w:val="002454BC"/>
    <w:rsid w:val="00247D80"/>
    <w:rsid w:val="0025196F"/>
    <w:rsid w:val="00251F3F"/>
    <w:rsid w:val="00267C63"/>
    <w:rsid w:val="00277EC3"/>
    <w:rsid w:val="0028168B"/>
    <w:rsid w:val="002816B0"/>
    <w:rsid w:val="00295E5E"/>
    <w:rsid w:val="00297800"/>
    <w:rsid w:val="002978E6"/>
    <w:rsid w:val="002A0338"/>
    <w:rsid w:val="002B3045"/>
    <w:rsid w:val="002C73D9"/>
    <w:rsid w:val="002D2E7C"/>
    <w:rsid w:val="002E7528"/>
    <w:rsid w:val="002F2AC9"/>
    <w:rsid w:val="002F4182"/>
    <w:rsid w:val="002F4B84"/>
    <w:rsid w:val="002F7350"/>
    <w:rsid w:val="003154E2"/>
    <w:rsid w:val="003166A1"/>
    <w:rsid w:val="00316E38"/>
    <w:rsid w:val="00321817"/>
    <w:rsid w:val="00340A6C"/>
    <w:rsid w:val="003450C2"/>
    <w:rsid w:val="003643CA"/>
    <w:rsid w:val="00367C6F"/>
    <w:rsid w:val="0037571F"/>
    <w:rsid w:val="0037796F"/>
    <w:rsid w:val="0038034E"/>
    <w:rsid w:val="00386FDB"/>
    <w:rsid w:val="003A6B9B"/>
    <w:rsid w:val="003B20CC"/>
    <w:rsid w:val="003B4C27"/>
    <w:rsid w:val="003C2CE9"/>
    <w:rsid w:val="003C4434"/>
    <w:rsid w:val="003C7623"/>
    <w:rsid w:val="003D1352"/>
    <w:rsid w:val="003D36C9"/>
    <w:rsid w:val="003D46D1"/>
    <w:rsid w:val="003D50B8"/>
    <w:rsid w:val="003D7D76"/>
    <w:rsid w:val="003E456F"/>
    <w:rsid w:val="003E4B44"/>
    <w:rsid w:val="003E661E"/>
    <w:rsid w:val="00401A89"/>
    <w:rsid w:val="0040402E"/>
    <w:rsid w:val="0041093B"/>
    <w:rsid w:val="0041361E"/>
    <w:rsid w:val="00413B12"/>
    <w:rsid w:val="00447F5C"/>
    <w:rsid w:val="00450881"/>
    <w:rsid w:val="00453A14"/>
    <w:rsid w:val="00454DC9"/>
    <w:rsid w:val="004602A8"/>
    <w:rsid w:val="004656A1"/>
    <w:rsid w:val="0047557B"/>
    <w:rsid w:val="00480BE3"/>
    <w:rsid w:val="00482C9A"/>
    <w:rsid w:val="004830B2"/>
    <w:rsid w:val="00483684"/>
    <w:rsid w:val="00485F93"/>
    <w:rsid w:val="0049645B"/>
    <w:rsid w:val="004A047C"/>
    <w:rsid w:val="004C4352"/>
    <w:rsid w:val="004C4AE0"/>
    <w:rsid w:val="004C6BE9"/>
    <w:rsid w:val="004D324F"/>
    <w:rsid w:val="004D4DFA"/>
    <w:rsid w:val="004D6CFF"/>
    <w:rsid w:val="004E0811"/>
    <w:rsid w:val="004E08EE"/>
    <w:rsid w:val="004E38BC"/>
    <w:rsid w:val="004E73FE"/>
    <w:rsid w:val="0050112B"/>
    <w:rsid w:val="00511327"/>
    <w:rsid w:val="00513B78"/>
    <w:rsid w:val="00517D61"/>
    <w:rsid w:val="00517EA9"/>
    <w:rsid w:val="0052309C"/>
    <w:rsid w:val="00535BA3"/>
    <w:rsid w:val="0054417D"/>
    <w:rsid w:val="0055709A"/>
    <w:rsid w:val="00564C07"/>
    <w:rsid w:val="00564F97"/>
    <w:rsid w:val="005731E2"/>
    <w:rsid w:val="005937E8"/>
    <w:rsid w:val="0059527C"/>
    <w:rsid w:val="005B4182"/>
    <w:rsid w:val="005B57B4"/>
    <w:rsid w:val="005C00F6"/>
    <w:rsid w:val="005C41D3"/>
    <w:rsid w:val="005C43C6"/>
    <w:rsid w:val="005C7715"/>
    <w:rsid w:val="005E12B8"/>
    <w:rsid w:val="005E6285"/>
    <w:rsid w:val="0060543D"/>
    <w:rsid w:val="006144C7"/>
    <w:rsid w:val="00615738"/>
    <w:rsid w:val="00624781"/>
    <w:rsid w:val="00624B4B"/>
    <w:rsid w:val="00633155"/>
    <w:rsid w:val="00633CF5"/>
    <w:rsid w:val="00636D76"/>
    <w:rsid w:val="00641E7A"/>
    <w:rsid w:val="006441A0"/>
    <w:rsid w:val="0065098D"/>
    <w:rsid w:val="006675DD"/>
    <w:rsid w:val="0066789A"/>
    <w:rsid w:val="006747AF"/>
    <w:rsid w:val="0067495A"/>
    <w:rsid w:val="00677A45"/>
    <w:rsid w:val="006A2112"/>
    <w:rsid w:val="006A3EDB"/>
    <w:rsid w:val="006A42BE"/>
    <w:rsid w:val="006A5504"/>
    <w:rsid w:val="006B4DB7"/>
    <w:rsid w:val="006C3855"/>
    <w:rsid w:val="006C7AB4"/>
    <w:rsid w:val="006D0349"/>
    <w:rsid w:val="006D65BE"/>
    <w:rsid w:val="006E230F"/>
    <w:rsid w:val="006F0D4E"/>
    <w:rsid w:val="006F1C9B"/>
    <w:rsid w:val="00702D93"/>
    <w:rsid w:val="00704D44"/>
    <w:rsid w:val="00710D8B"/>
    <w:rsid w:val="00717BC4"/>
    <w:rsid w:val="007256DB"/>
    <w:rsid w:val="0073089F"/>
    <w:rsid w:val="00731158"/>
    <w:rsid w:val="00737B78"/>
    <w:rsid w:val="00743537"/>
    <w:rsid w:val="00743C21"/>
    <w:rsid w:val="00744D26"/>
    <w:rsid w:val="00747A67"/>
    <w:rsid w:val="00751D0C"/>
    <w:rsid w:val="00756AF3"/>
    <w:rsid w:val="00761E17"/>
    <w:rsid w:val="007733D9"/>
    <w:rsid w:val="007776F1"/>
    <w:rsid w:val="00781A86"/>
    <w:rsid w:val="00784051"/>
    <w:rsid w:val="00786972"/>
    <w:rsid w:val="00786E9E"/>
    <w:rsid w:val="00797E8D"/>
    <w:rsid w:val="007B1980"/>
    <w:rsid w:val="007B2F85"/>
    <w:rsid w:val="007B7BF6"/>
    <w:rsid w:val="007C2133"/>
    <w:rsid w:val="007C54D4"/>
    <w:rsid w:val="007C7AB5"/>
    <w:rsid w:val="007D1E55"/>
    <w:rsid w:val="007D2A68"/>
    <w:rsid w:val="007D5C31"/>
    <w:rsid w:val="007D6932"/>
    <w:rsid w:val="007D7174"/>
    <w:rsid w:val="007E6D82"/>
    <w:rsid w:val="007E7C24"/>
    <w:rsid w:val="007F02D3"/>
    <w:rsid w:val="007F0AC0"/>
    <w:rsid w:val="007F14C5"/>
    <w:rsid w:val="007F5690"/>
    <w:rsid w:val="00810E14"/>
    <w:rsid w:val="008164AE"/>
    <w:rsid w:val="008212EC"/>
    <w:rsid w:val="008229E0"/>
    <w:rsid w:val="00824EAF"/>
    <w:rsid w:val="0083133E"/>
    <w:rsid w:val="00834AA2"/>
    <w:rsid w:val="00835D01"/>
    <w:rsid w:val="008464E5"/>
    <w:rsid w:val="00850124"/>
    <w:rsid w:val="0085520C"/>
    <w:rsid w:val="00855C56"/>
    <w:rsid w:val="00862E6F"/>
    <w:rsid w:val="008640BA"/>
    <w:rsid w:val="00864665"/>
    <w:rsid w:val="008757BC"/>
    <w:rsid w:val="00876F95"/>
    <w:rsid w:val="008776A0"/>
    <w:rsid w:val="00883543"/>
    <w:rsid w:val="00891CAF"/>
    <w:rsid w:val="008932D7"/>
    <w:rsid w:val="00893514"/>
    <w:rsid w:val="00895430"/>
    <w:rsid w:val="00896868"/>
    <w:rsid w:val="008A5D76"/>
    <w:rsid w:val="008B396C"/>
    <w:rsid w:val="008B4810"/>
    <w:rsid w:val="008B4AE5"/>
    <w:rsid w:val="008B5E96"/>
    <w:rsid w:val="008C49FD"/>
    <w:rsid w:val="008C6598"/>
    <w:rsid w:val="008D5F38"/>
    <w:rsid w:val="008E314D"/>
    <w:rsid w:val="008E7789"/>
    <w:rsid w:val="008F3506"/>
    <w:rsid w:val="00903744"/>
    <w:rsid w:val="00905C83"/>
    <w:rsid w:val="009066F3"/>
    <w:rsid w:val="009101EE"/>
    <w:rsid w:val="0091147C"/>
    <w:rsid w:val="00912FA3"/>
    <w:rsid w:val="00915DF3"/>
    <w:rsid w:val="009252BF"/>
    <w:rsid w:val="009304BD"/>
    <w:rsid w:val="00930E0E"/>
    <w:rsid w:val="00934172"/>
    <w:rsid w:val="00934974"/>
    <w:rsid w:val="00940AF6"/>
    <w:rsid w:val="009412C9"/>
    <w:rsid w:val="00944CD8"/>
    <w:rsid w:val="009456E8"/>
    <w:rsid w:val="00946EAF"/>
    <w:rsid w:val="0095580B"/>
    <w:rsid w:val="00955FB2"/>
    <w:rsid w:val="009616AA"/>
    <w:rsid w:val="00963B4A"/>
    <w:rsid w:val="0097315D"/>
    <w:rsid w:val="00980B58"/>
    <w:rsid w:val="0098160E"/>
    <w:rsid w:val="00990F1F"/>
    <w:rsid w:val="0099422B"/>
    <w:rsid w:val="009A394C"/>
    <w:rsid w:val="009A7230"/>
    <w:rsid w:val="009D0558"/>
    <w:rsid w:val="009D602E"/>
    <w:rsid w:val="009D75E5"/>
    <w:rsid w:val="009D7A45"/>
    <w:rsid w:val="009E33DA"/>
    <w:rsid w:val="009F1C73"/>
    <w:rsid w:val="00A03733"/>
    <w:rsid w:val="00A04540"/>
    <w:rsid w:val="00A06301"/>
    <w:rsid w:val="00A06D73"/>
    <w:rsid w:val="00A10FC2"/>
    <w:rsid w:val="00A12D41"/>
    <w:rsid w:val="00A14355"/>
    <w:rsid w:val="00A173F3"/>
    <w:rsid w:val="00A21307"/>
    <w:rsid w:val="00A24738"/>
    <w:rsid w:val="00A26023"/>
    <w:rsid w:val="00A26D60"/>
    <w:rsid w:val="00A30737"/>
    <w:rsid w:val="00A37CB4"/>
    <w:rsid w:val="00A42E86"/>
    <w:rsid w:val="00A462A5"/>
    <w:rsid w:val="00A507F0"/>
    <w:rsid w:val="00A51AD8"/>
    <w:rsid w:val="00A54BE1"/>
    <w:rsid w:val="00A55875"/>
    <w:rsid w:val="00A57135"/>
    <w:rsid w:val="00A659F2"/>
    <w:rsid w:val="00A70C92"/>
    <w:rsid w:val="00A73D86"/>
    <w:rsid w:val="00A74232"/>
    <w:rsid w:val="00A767D6"/>
    <w:rsid w:val="00A81D35"/>
    <w:rsid w:val="00A84866"/>
    <w:rsid w:val="00A856E5"/>
    <w:rsid w:val="00A8580E"/>
    <w:rsid w:val="00A86C6F"/>
    <w:rsid w:val="00A91A02"/>
    <w:rsid w:val="00A95750"/>
    <w:rsid w:val="00AA0F14"/>
    <w:rsid w:val="00AA50BF"/>
    <w:rsid w:val="00AA5BAB"/>
    <w:rsid w:val="00AB1B89"/>
    <w:rsid w:val="00AB2770"/>
    <w:rsid w:val="00AB5E94"/>
    <w:rsid w:val="00AB6156"/>
    <w:rsid w:val="00AC3DD0"/>
    <w:rsid w:val="00AC4463"/>
    <w:rsid w:val="00AC5D42"/>
    <w:rsid w:val="00AC6BEB"/>
    <w:rsid w:val="00AD0878"/>
    <w:rsid w:val="00AE697B"/>
    <w:rsid w:val="00AF1619"/>
    <w:rsid w:val="00B00DB4"/>
    <w:rsid w:val="00B10C63"/>
    <w:rsid w:val="00B15AB7"/>
    <w:rsid w:val="00B17C9E"/>
    <w:rsid w:val="00B21FDF"/>
    <w:rsid w:val="00B22612"/>
    <w:rsid w:val="00B23090"/>
    <w:rsid w:val="00B316CF"/>
    <w:rsid w:val="00B327B6"/>
    <w:rsid w:val="00B3437F"/>
    <w:rsid w:val="00B400DD"/>
    <w:rsid w:val="00B50654"/>
    <w:rsid w:val="00B5094E"/>
    <w:rsid w:val="00B623D1"/>
    <w:rsid w:val="00B63AD2"/>
    <w:rsid w:val="00B67B8C"/>
    <w:rsid w:val="00B760F5"/>
    <w:rsid w:val="00B768C7"/>
    <w:rsid w:val="00B77D0C"/>
    <w:rsid w:val="00B80EF7"/>
    <w:rsid w:val="00B815C2"/>
    <w:rsid w:val="00B8168C"/>
    <w:rsid w:val="00B8664F"/>
    <w:rsid w:val="00B87DA7"/>
    <w:rsid w:val="00B91EC3"/>
    <w:rsid w:val="00B94A3D"/>
    <w:rsid w:val="00BA1589"/>
    <w:rsid w:val="00BA502E"/>
    <w:rsid w:val="00BA54EE"/>
    <w:rsid w:val="00BA672B"/>
    <w:rsid w:val="00BA7DDA"/>
    <w:rsid w:val="00BC0CAA"/>
    <w:rsid w:val="00BC1350"/>
    <w:rsid w:val="00BC3475"/>
    <w:rsid w:val="00BC43F5"/>
    <w:rsid w:val="00BC73D6"/>
    <w:rsid w:val="00BD3D0A"/>
    <w:rsid w:val="00BD7748"/>
    <w:rsid w:val="00C07372"/>
    <w:rsid w:val="00C07CD9"/>
    <w:rsid w:val="00C102BF"/>
    <w:rsid w:val="00C12BDB"/>
    <w:rsid w:val="00C14BB1"/>
    <w:rsid w:val="00C22647"/>
    <w:rsid w:val="00C23A9E"/>
    <w:rsid w:val="00C24D6B"/>
    <w:rsid w:val="00C2774A"/>
    <w:rsid w:val="00C457A6"/>
    <w:rsid w:val="00C521C2"/>
    <w:rsid w:val="00C57C3C"/>
    <w:rsid w:val="00C755B8"/>
    <w:rsid w:val="00C77256"/>
    <w:rsid w:val="00C813B0"/>
    <w:rsid w:val="00C833EF"/>
    <w:rsid w:val="00C83647"/>
    <w:rsid w:val="00CA1F5A"/>
    <w:rsid w:val="00CA6355"/>
    <w:rsid w:val="00CB0D87"/>
    <w:rsid w:val="00CB1220"/>
    <w:rsid w:val="00CB2155"/>
    <w:rsid w:val="00CB60DD"/>
    <w:rsid w:val="00CC01DB"/>
    <w:rsid w:val="00CC4E27"/>
    <w:rsid w:val="00CC51BD"/>
    <w:rsid w:val="00CC6F36"/>
    <w:rsid w:val="00CD15D1"/>
    <w:rsid w:val="00CD24E8"/>
    <w:rsid w:val="00CE7296"/>
    <w:rsid w:val="00CF0557"/>
    <w:rsid w:val="00CF2B90"/>
    <w:rsid w:val="00CF442C"/>
    <w:rsid w:val="00CF44FE"/>
    <w:rsid w:val="00D0175D"/>
    <w:rsid w:val="00D02D5A"/>
    <w:rsid w:val="00D0397D"/>
    <w:rsid w:val="00D10D06"/>
    <w:rsid w:val="00D120C5"/>
    <w:rsid w:val="00D1491A"/>
    <w:rsid w:val="00D2125C"/>
    <w:rsid w:val="00D256AF"/>
    <w:rsid w:val="00D269BF"/>
    <w:rsid w:val="00D27B8A"/>
    <w:rsid w:val="00D316C5"/>
    <w:rsid w:val="00D36DFA"/>
    <w:rsid w:val="00D4445E"/>
    <w:rsid w:val="00D529DB"/>
    <w:rsid w:val="00D66BF4"/>
    <w:rsid w:val="00D707BA"/>
    <w:rsid w:val="00D75152"/>
    <w:rsid w:val="00D77E35"/>
    <w:rsid w:val="00D8001D"/>
    <w:rsid w:val="00D81497"/>
    <w:rsid w:val="00D87B14"/>
    <w:rsid w:val="00DA13F3"/>
    <w:rsid w:val="00DA368F"/>
    <w:rsid w:val="00DA5F9B"/>
    <w:rsid w:val="00DC3DFC"/>
    <w:rsid w:val="00DC4902"/>
    <w:rsid w:val="00DD4298"/>
    <w:rsid w:val="00DD5DBC"/>
    <w:rsid w:val="00DF51AE"/>
    <w:rsid w:val="00DF741E"/>
    <w:rsid w:val="00E119B8"/>
    <w:rsid w:val="00E145B6"/>
    <w:rsid w:val="00E224C9"/>
    <w:rsid w:val="00E31C31"/>
    <w:rsid w:val="00E35278"/>
    <w:rsid w:val="00E4497B"/>
    <w:rsid w:val="00E44E16"/>
    <w:rsid w:val="00E61E7F"/>
    <w:rsid w:val="00E629EB"/>
    <w:rsid w:val="00E6625B"/>
    <w:rsid w:val="00E70509"/>
    <w:rsid w:val="00E728D4"/>
    <w:rsid w:val="00E80B3F"/>
    <w:rsid w:val="00E8505D"/>
    <w:rsid w:val="00E90E3C"/>
    <w:rsid w:val="00E91E33"/>
    <w:rsid w:val="00E96907"/>
    <w:rsid w:val="00EA212F"/>
    <w:rsid w:val="00EA24E7"/>
    <w:rsid w:val="00EA3E49"/>
    <w:rsid w:val="00EA49E7"/>
    <w:rsid w:val="00EB57C1"/>
    <w:rsid w:val="00EB5C63"/>
    <w:rsid w:val="00EB705E"/>
    <w:rsid w:val="00EB77B3"/>
    <w:rsid w:val="00EC1F38"/>
    <w:rsid w:val="00ED0765"/>
    <w:rsid w:val="00ED08C8"/>
    <w:rsid w:val="00EE0B4D"/>
    <w:rsid w:val="00EE25E7"/>
    <w:rsid w:val="00EE762F"/>
    <w:rsid w:val="00EF3198"/>
    <w:rsid w:val="00F04415"/>
    <w:rsid w:val="00F05CD3"/>
    <w:rsid w:val="00F10D04"/>
    <w:rsid w:val="00F12A72"/>
    <w:rsid w:val="00F16B7C"/>
    <w:rsid w:val="00F17C02"/>
    <w:rsid w:val="00F23B89"/>
    <w:rsid w:val="00F31B19"/>
    <w:rsid w:val="00F3444C"/>
    <w:rsid w:val="00F34F61"/>
    <w:rsid w:val="00F40CDA"/>
    <w:rsid w:val="00F500D3"/>
    <w:rsid w:val="00F519EE"/>
    <w:rsid w:val="00F733B4"/>
    <w:rsid w:val="00F7431D"/>
    <w:rsid w:val="00F82FB0"/>
    <w:rsid w:val="00F85244"/>
    <w:rsid w:val="00F864F9"/>
    <w:rsid w:val="00F9351A"/>
    <w:rsid w:val="00F94553"/>
    <w:rsid w:val="00F94E1C"/>
    <w:rsid w:val="00F95C75"/>
    <w:rsid w:val="00FA7D78"/>
    <w:rsid w:val="00FB243E"/>
    <w:rsid w:val="00FB3E89"/>
    <w:rsid w:val="00FB78F7"/>
    <w:rsid w:val="00FC58AC"/>
    <w:rsid w:val="00FC6455"/>
    <w:rsid w:val="00FD38D6"/>
    <w:rsid w:val="00FD3E52"/>
    <w:rsid w:val="00FD41BA"/>
    <w:rsid w:val="00FE2007"/>
    <w:rsid w:val="00FE2ACE"/>
    <w:rsid w:val="00FE63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4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04C600058DA0B3AB5DA136B5A0346420E641F2BA1E62515CDBCF22B4DF642A67AD16B53E31766F0KBYAO" TargetMode="External"/><Relationship Id="rId18" Type="http://schemas.openxmlformats.org/officeDocument/2006/relationships/hyperlink" Target="consultantplus://offline/ref=204C600058DA0B3AB5DA136B5A0346420E671C26A4E22515CDBCF22B4DF642A67AD16B53E31766F1KBY7O" TargetMode="External"/><Relationship Id="rId26" Type="http://schemas.openxmlformats.org/officeDocument/2006/relationships/hyperlink" Target="consultantplus://offline/ref=204C600058DA0B3AB5DA136B5A0346420E641D22AFEF2515CDBCF22B4DF642A67AD16B53E31766F3KBY3O" TargetMode="External"/><Relationship Id="rId39" Type="http://schemas.openxmlformats.org/officeDocument/2006/relationships/hyperlink" Target="consultantplus://offline/ref=204C600058DA0B3AB5DA136B5A0346420E641F2BA1E62515CDBCF22B4DF642A67AD16B53E31766F0KBYAO" TargetMode="External"/><Relationship Id="rId21" Type="http://schemas.openxmlformats.org/officeDocument/2006/relationships/hyperlink" Target="consultantplus://offline/ref=204C600058DA0B3AB5DA136B5A0346420E641C26A1E42515CDBCF22B4DF642A67AD16B53E31766F1KBY7O" TargetMode="External"/><Relationship Id="rId34" Type="http://schemas.openxmlformats.org/officeDocument/2006/relationships/hyperlink" Target="consultantplus://offline/ref=204C600058DA0B3AB5DA136B5A0346420E641D22AFEF2515CDBCF22B4DF642A67AD16B53E31766F2KBY1O" TargetMode="External"/><Relationship Id="rId42" Type="http://schemas.openxmlformats.org/officeDocument/2006/relationships/hyperlink" Target="consultantplus://offline/ref=204C600058DA0B3AB5DA136B5A0346420E631C2BA7E32515CDBCF22B4DF642A67AD16B53E31766F1KBY4O" TargetMode="External"/><Relationship Id="rId47" Type="http://schemas.openxmlformats.org/officeDocument/2006/relationships/hyperlink" Target="consultantplus://offline/ref=204C600058DA0B3AB5DA136B5A0346420E631D23A4E62515CDBCF22B4DF642A67AD16B53E31766F1KBY7O" TargetMode="External"/><Relationship Id="rId50" Type="http://schemas.openxmlformats.org/officeDocument/2006/relationships/hyperlink" Target="consultantplus://offline/ref=204C600058DA0B3AB5DA136B5A0346420E671F20A2EE2515CDBCF22B4DF642A67AD16B53E31766F0KBY2O" TargetMode="External"/><Relationship Id="rId55" Type="http://schemas.openxmlformats.org/officeDocument/2006/relationships/hyperlink" Target="consultantplus://offline/ref=204C600058DA0B3AB5DA0C7E4B0346420E6A1F2AA6E52515CDBCF22B4DF642A67AD16B51E3K1Y4O" TargetMode="External"/><Relationship Id="rId63" Type="http://schemas.openxmlformats.org/officeDocument/2006/relationships/hyperlink" Target="consultantplus://offline/ref=204C600058DA0B3AB5DA136B5A0346420E641D22AFEF2515CDBCF22B4DF642A67AD16B53E31766F5KBY6O" TargetMode="External"/><Relationship Id="rId68" Type="http://schemas.openxmlformats.org/officeDocument/2006/relationships/hyperlink" Target="consultantplus://offline/ref=204C600058DA0B3AB5DA136B5A0346420E641D20A5E12515CDBCF22B4DF642A67AD16B53E31766F6KBY1O" TargetMode="External"/><Relationship Id="rId76" Type="http://schemas.openxmlformats.org/officeDocument/2006/relationships/hyperlink" Target="consultantplus://offline/ref=204C600058DA0B3AB5DA136B5A0346420E641D22AFEF2515CDBCF22B4DF642A67AD16B53E31766F5KBY5O" TargetMode="External"/><Relationship Id="rId7" Type="http://schemas.openxmlformats.org/officeDocument/2006/relationships/hyperlink" Target="consultantplus://offline/ref=204C600058DA0B3AB5DA136B5A0346420E60162AA2E52515CDBCF22B4DF642A67AD16B53E31766F1KBY7O" TargetMode="External"/><Relationship Id="rId71" Type="http://schemas.openxmlformats.org/officeDocument/2006/relationships/hyperlink" Target="consultantplus://offline/ref=204C600058DA0B3AB5DA136B5A0346420E641F23AFE52515CDBCF22B4DF642A67AD16B53E31766F3KBYAO" TargetMode="External"/><Relationship Id="rId2" Type="http://schemas.openxmlformats.org/officeDocument/2006/relationships/settings" Target="settings.xml"/><Relationship Id="rId16" Type="http://schemas.openxmlformats.org/officeDocument/2006/relationships/hyperlink" Target="consultantplus://offline/ref=204C600058DA0B3AB5DA136B5A0346420E671F20A2E52515CDBCF22B4DF642A67AD16B53E31766F0KBY3O" TargetMode="External"/><Relationship Id="rId29" Type="http://schemas.openxmlformats.org/officeDocument/2006/relationships/hyperlink" Target="consultantplus://offline/ref=204C600058DA0B3AB5DA136B5A0346420E641D22AFEF2515CDBCF22B4DF642A67AD16B53E31766F3KBY7O" TargetMode="External"/><Relationship Id="rId11" Type="http://schemas.openxmlformats.org/officeDocument/2006/relationships/hyperlink" Target="consultantplus://offline/ref=204C600058DA0B3AB5DA136B5A0346420E641C27AEE52515CDBCF22B4DF642A67AD16B53E31766F0KBY3O" TargetMode="External"/><Relationship Id="rId24" Type="http://schemas.openxmlformats.org/officeDocument/2006/relationships/hyperlink" Target="consultantplus://offline/ref=204C600058DA0B3AB5DA0C7E4B0346420E651D24A2E12515CDBCF22B4DF642A67AD16B53E31767F0KBY5O" TargetMode="External"/><Relationship Id="rId32" Type="http://schemas.openxmlformats.org/officeDocument/2006/relationships/hyperlink" Target="consultantplus://offline/ref=204C600058DA0B3AB5DA136B5A0346420E641F23AEE12515CDBCF22B4DF642A67AD16B53E31766F0KBYAO" TargetMode="External"/><Relationship Id="rId37" Type="http://schemas.openxmlformats.org/officeDocument/2006/relationships/hyperlink" Target="consultantplus://offline/ref=204C600058DA0B3AB5DA136B5A0346420E641F2BA6EF2515CDBCF22B4DF642A67AD16B53E21361F0KBY2O" TargetMode="External"/><Relationship Id="rId40" Type="http://schemas.openxmlformats.org/officeDocument/2006/relationships/hyperlink" Target="consultantplus://offline/ref=204C600058DA0B3AB5DA136B5A0346420E601F23AEE02515CDBCF22B4DF642A67AD16B53E31766F1KBY7O" TargetMode="External"/><Relationship Id="rId45" Type="http://schemas.openxmlformats.org/officeDocument/2006/relationships/hyperlink" Target="consultantplus://offline/ref=204C600058DA0B3AB5DA136B5A0346420E631F2AA7E42515CDBCF22B4DF642A67AD16B53E31766F0KBY7O" TargetMode="External"/><Relationship Id="rId53" Type="http://schemas.openxmlformats.org/officeDocument/2006/relationships/hyperlink" Target="consultantplus://offline/ref=204C600058DA0B3AB5DA0C7E4B0346420E621B21AEE42515CDBCF22B4DKFY6O" TargetMode="External"/><Relationship Id="rId58" Type="http://schemas.openxmlformats.org/officeDocument/2006/relationships/hyperlink" Target="consultantplus://offline/ref=204C600058DA0B3AB5DA136B5A0346420E661824AFE32515CDBCF22B4DF642A67AD16B53E31766F1KBYBO" TargetMode="External"/><Relationship Id="rId66" Type="http://schemas.openxmlformats.org/officeDocument/2006/relationships/hyperlink" Target="consultantplus://offline/ref=204C600058DA0B3AB5DA136B5A0346420E641F23AFE52515CDBCF22B4DF642A67AD16B53E31766F3KBYAO" TargetMode="External"/><Relationship Id="rId74" Type="http://schemas.openxmlformats.org/officeDocument/2006/relationships/hyperlink" Target="consultantplus://offline/ref=204C600058DA0B3AB5DA136B5A0346420E641D22AFEF2515CDBCF22B4DF642A67AD16B53E31766F5KBY4O" TargetMode="External"/><Relationship Id="rId79" Type="http://schemas.openxmlformats.org/officeDocument/2006/relationships/fontTable" Target="fontTable.xml"/><Relationship Id="rId5" Type="http://schemas.openxmlformats.org/officeDocument/2006/relationships/hyperlink" Target="consultantplus://offline/ref=204C600058DA0B3AB5DA136B5A0346420E641D20A5EE2515CDBCF22B4DF642A67AD16B53E31766F0KBY3O" TargetMode="External"/><Relationship Id="rId61" Type="http://schemas.openxmlformats.org/officeDocument/2006/relationships/hyperlink" Target="consultantplus://offline/ref=204C600058DA0B3AB5DA136B5A0346420E671C26A4E22515CDBCF22B4DF642A67AD16B53E31766F1KBY7O" TargetMode="External"/><Relationship Id="rId10" Type="http://schemas.openxmlformats.org/officeDocument/2006/relationships/hyperlink" Target="consultantplus://offline/ref=204C600058DA0B3AB5DA136B5A0346420E661824AFE32515CDBCF22B4DF642A67AD16B53E31766F1KBY7O" TargetMode="External"/><Relationship Id="rId19" Type="http://schemas.openxmlformats.org/officeDocument/2006/relationships/hyperlink" Target="consultantplus://offline/ref=204C600058DA0B3AB5DA136B5A0346420E641D20A2E42515CDBCF22B4DF642A67AD16B53E31767F0KBY0O" TargetMode="External"/><Relationship Id="rId31" Type="http://schemas.openxmlformats.org/officeDocument/2006/relationships/hyperlink" Target="consultantplus://offline/ref=204C600058DA0B3AB5DA136B5A0346420E641D22AFEF2515CDBCF22B4DF642A67AD16B53E31766F2KBY3O" TargetMode="External"/><Relationship Id="rId44" Type="http://schemas.openxmlformats.org/officeDocument/2006/relationships/hyperlink" Target="consultantplus://offline/ref=204C600058DA0B3AB5DA136B5A0346420E631D20A7E32515CDBCF22B4DF642A67AD16B53E31766F1KBY7O" TargetMode="External"/><Relationship Id="rId52" Type="http://schemas.openxmlformats.org/officeDocument/2006/relationships/hyperlink" Target="consultantplus://offline/ref=204C600058DA0B3AB5DA0C7E4B0346420E651D24A2E12515CDBCF22B4DF642A67AD16B53E31767F0KBY6O" TargetMode="External"/><Relationship Id="rId60" Type="http://schemas.openxmlformats.org/officeDocument/2006/relationships/hyperlink" Target="consultantplus://offline/ref=204C600058DA0B3AB5DA136B5A0346420E641F23AFE52515CDBCF22B4DF642A67AD16B53E31766F3KBY5O" TargetMode="External"/><Relationship Id="rId65" Type="http://schemas.openxmlformats.org/officeDocument/2006/relationships/hyperlink" Target="consultantplus://offline/ref=204C600058DA0B3AB5DA136B5A0346420E641D22AFEF2515CDBCF22B4DF642A67AD16B53E31766F5KBY4O" TargetMode="External"/><Relationship Id="rId73" Type="http://schemas.openxmlformats.org/officeDocument/2006/relationships/hyperlink" Target="consultantplus://offline/ref=204C600058DA0B3AB5DA136B5A0346420E641F23AFE52515CDBCF22B4DF642A67AD16B53E31766F3KBYAO" TargetMode="External"/><Relationship Id="rId78" Type="http://schemas.openxmlformats.org/officeDocument/2006/relationships/hyperlink" Target="consultantplus://offline/ref=204C600058DA0B3AB5DA136B5A0346420E641F23AFE52515CDBCF22B4DF642A67AD16B53E31766F2KBY0O" TargetMode="External"/><Relationship Id="rId4" Type="http://schemas.openxmlformats.org/officeDocument/2006/relationships/hyperlink" Target="consultantplus://offline/ref=204C600058DA0B3AB5DA136B5A0346420E601B25A7E22515CDBCF22B4DF642A67AD16B53E31766F1KBY7O" TargetMode="External"/><Relationship Id="rId9" Type="http://schemas.openxmlformats.org/officeDocument/2006/relationships/hyperlink" Target="consultantplus://offline/ref=204C600058DA0B3AB5DA136B5A0346420E641D20A5E22515CDBCF22B4DF642A67AD16B53E31766F1KBY7O" TargetMode="External"/><Relationship Id="rId14" Type="http://schemas.openxmlformats.org/officeDocument/2006/relationships/hyperlink" Target="consultantplus://offline/ref=204C600058DA0B3AB5DA136B5A0346420E641D20A5E12515CDBCF22B4DF642A67AD16B53E31766F0KBY0O" TargetMode="External"/><Relationship Id="rId22" Type="http://schemas.openxmlformats.org/officeDocument/2006/relationships/hyperlink" Target="consultantplus://offline/ref=204C600058DA0B3AB5DA136B5A0346420E641D22AFEF2515CDBCF22B4DF642A67AD16B53E31766F3KBY2O" TargetMode="External"/><Relationship Id="rId27" Type="http://schemas.openxmlformats.org/officeDocument/2006/relationships/hyperlink" Target="consultantplus://offline/ref=204C600058DA0B3AB5DA136B5A0346420E641D22AFEF2515CDBCF22B4DF642A67AD16B53E31766F3KBY1O" TargetMode="External"/><Relationship Id="rId30" Type="http://schemas.openxmlformats.org/officeDocument/2006/relationships/hyperlink" Target="consultantplus://offline/ref=204C600058DA0B3AB5DA136B5A0346420E641D22AFEF2515CDBCF22B4DF642A67AD16B53E31766F3KBY5O" TargetMode="External"/><Relationship Id="rId35" Type="http://schemas.openxmlformats.org/officeDocument/2006/relationships/hyperlink" Target="consultantplus://offline/ref=204C600058DA0B3AB5DA136B5A0346420E641D22AFEF2515CDBCF22B4DF642A67AD16B53E31766F2KBY6O" TargetMode="External"/><Relationship Id="rId43" Type="http://schemas.openxmlformats.org/officeDocument/2006/relationships/hyperlink" Target="consultantplus://offline/ref=204C600058DA0B3AB5DA136B5A0346420E631C2BA7E32515CDBCF22B4DF642A67AD16B53E31766F0KBY2O" TargetMode="External"/><Relationship Id="rId48" Type="http://schemas.openxmlformats.org/officeDocument/2006/relationships/hyperlink" Target="consultantplus://offline/ref=204C600058DA0B3AB5DA136B5A0346420E631D23A4E62515CDBCF22B4DF642A67AD16B53E31766F5KBY3O" TargetMode="External"/><Relationship Id="rId56" Type="http://schemas.openxmlformats.org/officeDocument/2006/relationships/hyperlink" Target="consultantplus://offline/ref=204C600058DA0B3AB5DA0C7E4B0346420E6A1F2AA6E52515CDBCF22B4DF642A67AD16B51E1K1Y1O" TargetMode="External"/><Relationship Id="rId64" Type="http://schemas.openxmlformats.org/officeDocument/2006/relationships/hyperlink" Target="consultantplus://offline/ref=204C600058DA0B3AB5DA136B5A0346420E641F23AFE52515CDBCF22B4DF642A67AD16B53E31766F3KBYAO" TargetMode="External"/><Relationship Id="rId69" Type="http://schemas.openxmlformats.org/officeDocument/2006/relationships/hyperlink" Target="consultantplus://offline/ref=204C600058DA0B3AB5DA136B5A0346420E641F23AFE52515CDBCF22B4DF642A67AD16B53E31766F3KBYAO" TargetMode="External"/><Relationship Id="rId77" Type="http://schemas.openxmlformats.org/officeDocument/2006/relationships/hyperlink" Target="consultantplus://offline/ref=204C600058DA0B3AB5DA136B5A0346420E641F23AFE52515CDBCF22B4DF642A67AD16B53E31766F2KBY3O" TargetMode="External"/><Relationship Id="rId8" Type="http://schemas.openxmlformats.org/officeDocument/2006/relationships/hyperlink" Target="consultantplus://offline/ref=204C600058DA0B3AB5DA136B5A0346420E641F23AEE12515CDBCF22B4DF642A67AD16B53E31766F0KBY5O" TargetMode="External"/><Relationship Id="rId51" Type="http://schemas.openxmlformats.org/officeDocument/2006/relationships/hyperlink" Target="consultantplus://offline/ref=204C600058DA0B3AB5DA136B5A0346420E641D22AFEF2515CDBCF22B4DF642A67AD16B53E31766F2KBYBO" TargetMode="External"/><Relationship Id="rId72" Type="http://schemas.openxmlformats.org/officeDocument/2006/relationships/hyperlink" Target="consultantplus://offline/ref=204C600058DA0B3AB5DA136B5A0346420E641D22AFEF2515CDBCF22B4DF642A67AD16B53E31766F5KBY4O"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204C600058DA0B3AB5DA136B5A0346420E641F23AFE72515CDBCF22B4DF642A67AD16B53E31766F1KBY7O" TargetMode="External"/><Relationship Id="rId17" Type="http://schemas.openxmlformats.org/officeDocument/2006/relationships/hyperlink" Target="consultantplus://offline/ref=204C600058DA0B3AB5DA136B5A0346420E671F20A2EE2515CDBCF22B4DF642A67AD16B53E31766F1KBYBO" TargetMode="External"/><Relationship Id="rId25" Type="http://schemas.openxmlformats.org/officeDocument/2006/relationships/hyperlink" Target="consultantplus://offline/ref=204C600058DA0B3AB5DA0C7E4B0346420E621B21AEE42515CDBCF22B4DF642A67AD16B53E31766F1KBYBO" TargetMode="External"/><Relationship Id="rId33" Type="http://schemas.openxmlformats.org/officeDocument/2006/relationships/hyperlink" Target="consultantplus://offline/ref=204C600058DA0B3AB5DA136B5A0346420E641D20A5E12515CDBCF22B4DF642A67AD16B53E31766F0KBY1O" TargetMode="External"/><Relationship Id="rId38" Type="http://schemas.openxmlformats.org/officeDocument/2006/relationships/hyperlink" Target="consultantplus://offline/ref=204C600058DA0B3AB5DA136B5A0346420E641D22AFEF2515CDBCF22B4DF642A67AD16B53E31766F2KBY5O" TargetMode="External"/><Relationship Id="rId46" Type="http://schemas.openxmlformats.org/officeDocument/2006/relationships/hyperlink" Target="consultantplus://offline/ref=204C600058DA0B3AB5DA136B5A034642066B1922A6ED781FC5E5FE29K4YAO" TargetMode="External"/><Relationship Id="rId59" Type="http://schemas.openxmlformats.org/officeDocument/2006/relationships/hyperlink" Target="consultantplus://offline/ref=204C600058DA0B3AB5DA136B5A0346420E641D20A5E12515CDBCF22B4DF642A67AD16B53E31766F6KBY1O" TargetMode="External"/><Relationship Id="rId67" Type="http://schemas.openxmlformats.org/officeDocument/2006/relationships/hyperlink" Target="consultantplus://offline/ref=204C600058DA0B3AB5DA136B5A0346420E641D22AFEF2515CDBCF22B4DF642A67AD16B53E31766F5KBY4O" TargetMode="External"/><Relationship Id="rId20" Type="http://schemas.openxmlformats.org/officeDocument/2006/relationships/hyperlink" Target="consultantplus://offline/ref=204C600058DA0B3AB5DA136B5A0346420E641D20A5E32515CDBCF22B4DF642A67AD16B53E31766F3KBY7O" TargetMode="External"/><Relationship Id="rId41" Type="http://schemas.openxmlformats.org/officeDocument/2006/relationships/hyperlink" Target="consultantplus://offline/ref=204C600058DA0B3AB5DA136B5A0346420E601F23AEE02515CDBCF22B4DF642A67AD16B53E31765F0KBY7O" TargetMode="External"/><Relationship Id="rId54" Type="http://schemas.openxmlformats.org/officeDocument/2006/relationships/hyperlink" Target="consultantplus://offline/ref=204C600058DA0B3AB5DA136B5A0346420E641D22AFEF2515CDBCF22B4DF642A67AD16B53E31766F5KBY2O" TargetMode="External"/><Relationship Id="rId62" Type="http://schemas.openxmlformats.org/officeDocument/2006/relationships/hyperlink" Target="consultantplus://offline/ref=204C600058DA0B3AB5DA136B5A0346420E641D22AFEF2515CDBCF22B4DF642A67AD16B53E31766F5KBY3O" TargetMode="External"/><Relationship Id="rId70" Type="http://schemas.openxmlformats.org/officeDocument/2006/relationships/hyperlink" Target="consultantplus://offline/ref=204C600058DA0B3AB5DA136B5A0346420E641D22AFEF2515CDBCF22B4DF642A67AD16B53E31766F5KBY4O" TargetMode="External"/><Relationship Id="rId75" Type="http://schemas.openxmlformats.org/officeDocument/2006/relationships/hyperlink" Target="consultantplus://offline/ref=204C600058DA0B3AB5DA136B5A0346420E641D20A5E12515CDBCF22B4DF642A67AD16B53E31766F6KBY6O" TargetMode="External"/><Relationship Id="rId1" Type="http://schemas.openxmlformats.org/officeDocument/2006/relationships/styles" Target="styles.xml"/><Relationship Id="rId6" Type="http://schemas.openxmlformats.org/officeDocument/2006/relationships/hyperlink" Target="consultantplus://offline/ref=204C600058DA0B3AB5DA136B5A0346420E601824AFE02515CDBCF22B4DF642A67AD16B53E31766F1KBY7O" TargetMode="External"/><Relationship Id="rId15" Type="http://schemas.openxmlformats.org/officeDocument/2006/relationships/hyperlink" Target="consultantplus://offline/ref=204C600058DA0B3AB5DA136B5A0346420E641F23AFE52515CDBCF22B4DF642A67AD16B53E31766F3KBY1O" TargetMode="External"/><Relationship Id="rId23" Type="http://schemas.openxmlformats.org/officeDocument/2006/relationships/hyperlink" Target="consultantplus://offline/ref=204C600058DA0B3AB5DA136B5A0346420E641F24AEEF2515CDBCF22B4DF642A67AD16B53E31766F2KBY5O" TargetMode="External"/><Relationship Id="rId28" Type="http://schemas.openxmlformats.org/officeDocument/2006/relationships/hyperlink" Target="consultantplus://offline/ref=204C600058DA0B3AB5DA136B5A0346420E641D20A5E22515CDBCF22B4DF642A67AD16B53E31766F1KBY4O" TargetMode="External"/><Relationship Id="rId36" Type="http://schemas.openxmlformats.org/officeDocument/2006/relationships/hyperlink" Target="consultantplus://offline/ref=204C600058DA0B3AB5DA136B5A0346420E601B25A7E22515CDBCF22B4DF642A67AD16B53E31766F1KBY4O" TargetMode="External"/><Relationship Id="rId49" Type="http://schemas.openxmlformats.org/officeDocument/2006/relationships/hyperlink" Target="consultantplus://offline/ref=204C600058DA0B3AB5DA136B5A0346420E601F22A0E02515CDBCF22B4DF642A67AD16B53E31766F0KBY5O" TargetMode="External"/><Relationship Id="rId57" Type="http://schemas.openxmlformats.org/officeDocument/2006/relationships/hyperlink" Target="consultantplus://offline/ref=204C600058DA0B3AB5DA136B5A0346420E641D20A5E22515CDBCF22B4DF642A67AD16B53E31766F1KBY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13455</Words>
  <Characters>76695</Characters>
  <Application>Microsoft Office Word</Application>
  <DocSecurity>0</DocSecurity>
  <Lines>639</Lines>
  <Paragraphs>179</Paragraphs>
  <ScaleCrop>false</ScaleCrop>
  <Company/>
  <LinksUpToDate>false</LinksUpToDate>
  <CharactersWithSpaces>89971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2015-07-09T14:24:00Z</dcterms:created>
  <dcterms:modified xsi:type="dcterms:W3CDTF">2015-07-09T14:24:00Z</dcterms:modified>
</cp:coreProperties>
</file>