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4" w:rsidRDefault="00AA0174" w:rsidP="00AA0174">
      <w:pPr>
        <w:pStyle w:val="a8"/>
        <w:rPr>
          <w:b/>
          <w:bCs/>
          <w:iCs/>
          <w:color w:val="800000"/>
          <w:szCs w:val="28"/>
        </w:rPr>
      </w:pPr>
      <w:r w:rsidRPr="002A5E81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481279" r:id="rId5"/>
        </w:object>
      </w:r>
    </w:p>
    <w:p w:rsidR="00AA0174" w:rsidRDefault="00AA0174" w:rsidP="00AA017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AA0174" w:rsidRDefault="00AA0174" w:rsidP="00AA017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AA0174" w:rsidRDefault="00AA0174" w:rsidP="00AA0174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AA0174" w:rsidRDefault="00AA0174" w:rsidP="00AA0174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645FF" w:rsidRDefault="00650AE9" w:rsidP="00AA0174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2015 года</w:t>
      </w:r>
      <w:r w:rsidR="00B24CBC">
        <w:rPr>
          <w:b/>
          <w:sz w:val="28"/>
          <w:szCs w:val="28"/>
        </w:rPr>
        <w:t xml:space="preserve">   </w:t>
      </w:r>
      <w:r w:rsidR="00F049F8">
        <w:rPr>
          <w:b/>
          <w:sz w:val="28"/>
          <w:szCs w:val="28"/>
        </w:rPr>
        <w:t xml:space="preserve">       </w:t>
      </w:r>
      <w:r w:rsidR="00B24CBC">
        <w:rPr>
          <w:b/>
          <w:sz w:val="28"/>
          <w:szCs w:val="28"/>
        </w:rPr>
        <w:t>01-03-123</w:t>
      </w:r>
    </w:p>
    <w:p w:rsidR="00F049F8" w:rsidRDefault="00F049F8" w:rsidP="00B24CBC">
      <w:pPr>
        <w:shd w:val="clear" w:color="auto" w:fill="FFFFFF"/>
        <w:spacing w:before="100" w:beforeAutospacing="1" w:line="240" w:lineRule="exact"/>
        <w:ind w:left="17" w:right="28" w:hanging="1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B24CBC" w:rsidRDefault="00F049F8" w:rsidP="00F049F8">
      <w:pPr>
        <w:shd w:val="clear" w:color="auto" w:fill="FFFFFF"/>
        <w:ind w:left="-85" w:right="28" w:hanging="57"/>
        <w:jc w:val="both"/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z w:val="28"/>
          <w:szCs w:val="28"/>
        </w:rPr>
        <w:t xml:space="preserve">О </w:t>
      </w:r>
      <w:r w:rsidR="00B24CBC"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 w:rsidR="00B24CBC">
        <w:rPr>
          <w:rFonts w:eastAsia="Times New Roman"/>
          <w:b/>
          <w:bCs/>
          <w:spacing w:val="-1"/>
          <w:sz w:val="28"/>
          <w:szCs w:val="28"/>
        </w:rPr>
        <w:t>установки</w:t>
      </w:r>
      <w:r w:rsidR="00B24CBC">
        <w:t xml:space="preserve"> </w:t>
      </w:r>
    </w:p>
    <w:p w:rsidR="00B24CBC" w:rsidRDefault="00F049F8" w:rsidP="00F049F8">
      <w:pPr>
        <w:shd w:val="clear" w:color="auto" w:fill="FFFFFF"/>
        <w:ind w:left="-85" w:right="28" w:hanging="57"/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pacing w:val="-4"/>
          <w:sz w:val="28"/>
          <w:szCs w:val="28"/>
        </w:rPr>
        <w:t xml:space="preserve">ограждающего   </w:t>
      </w:r>
      <w:r w:rsidR="00B24CBC">
        <w:rPr>
          <w:rFonts w:eastAsia="Times New Roman"/>
          <w:b/>
          <w:bCs/>
          <w:spacing w:val="-1"/>
          <w:sz w:val="28"/>
          <w:szCs w:val="28"/>
        </w:rPr>
        <w:t xml:space="preserve">устройства </w:t>
      </w:r>
      <w:r w:rsidR="00B24CBC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B24CBC" w:rsidRDefault="00F049F8" w:rsidP="00F049F8">
      <w:pPr>
        <w:shd w:val="clear" w:color="auto" w:fill="FFFFFF"/>
        <w:ind w:left="-85" w:right="28" w:hanging="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pacing w:val="-3"/>
          <w:sz w:val="28"/>
          <w:szCs w:val="28"/>
        </w:rPr>
        <w:t xml:space="preserve">на  придомовой </w:t>
      </w:r>
      <w:r w:rsidR="00B24CBC">
        <w:rPr>
          <w:rFonts w:eastAsia="Times New Roman"/>
          <w:b/>
          <w:bCs/>
          <w:spacing w:val="-1"/>
          <w:sz w:val="28"/>
          <w:szCs w:val="28"/>
        </w:rPr>
        <w:t>территории</w:t>
      </w:r>
      <w:r w:rsidR="00B24CBC">
        <w:t xml:space="preserve"> </w:t>
      </w:r>
    </w:p>
    <w:p w:rsidR="00B24CBC" w:rsidRDefault="00F049F8" w:rsidP="00F049F8">
      <w:pPr>
        <w:shd w:val="clear" w:color="auto" w:fill="FFFFFF"/>
        <w:ind w:left="-85" w:right="28" w:hanging="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z w:val="28"/>
          <w:szCs w:val="28"/>
        </w:rPr>
        <w:t xml:space="preserve">многоквартирного дома по </w:t>
      </w:r>
    </w:p>
    <w:p w:rsidR="00B24CBC" w:rsidRDefault="00F049F8" w:rsidP="00F049F8">
      <w:pPr>
        <w:shd w:val="clear" w:color="auto" w:fill="FFFFFF"/>
        <w:ind w:left="-85" w:right="28" w:hanging="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z w:val="28"/>
          <w:szCs w:val="28"/>
        </w:rPr>
        <w:t>адресу:  Москва, ул. Малая</w:t>
      </w:r>
    </w:p>
    <w:p w:rsidR="00B24CBC" w:rsidRDefault="00F049F8" w:rsidP="00F049F8">
      <w:pPr>
        <w:shd w:val="clear" w:color="auto" w:fill="FFFFFF"/>
        <w:ind w:left="-85" w:right="28" w:hanging="5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B24CBC">
        <w:rPr>
          <w:rFonts w:eastAsia="Times New Roman"/>
          <w:b/>
          <w:bCs/>
          <w:sz w:val="28"/>
          <w:szCs w:val="28"/>
        </w:rPr>
        <w:t>Тульская, дом 55, корпус 4</w:t>
      </w:r>
    </w:p>
    <w:p w:rsidR="00C645FF" w:rsidRDefault="00C645FF" w:rsidP="00C645FF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C645FF" w:rsidRDefault="00C645FF" w:rsidP="00C645FF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C645FF" w:rsidRDefault="00C645FF" w:rsidP="00C645FF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 w:rsidR="003871DA">
        <w:rPr>
          <w:rFonts w:eastAsia="Times New Roman"/>
          <w:sz w:val="28"/>
          <w:szCs w:val="28"/>
        </w:rPr>
        <w:t>огласовать установку ограждающего</w:t>
      </w:r>
      <w:r>
        <w:rPr>
          <w:rFonts w:eastAsia="Times New Roman"/>
          <w:sz w:val="28"/>
          <w:szCs w:val="28"/>
        </w:rPr>
        <w:t xml:space="preserve"> устройств</w:t>
      </w:r>
      <w:r w:rsidR="003871D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</w:t>
      </w:r>
      <w:r w:rsidR="003871DA">
        <w:rPr>
          <w:rFonts w:eastAsia="Times New Roman"/>
          <w:sz w:val="28"/>
          <w:szCs w:val="28"/>
        </w:rPr>
        <w:t xml:space="preserve"> составе </w:t>
      </w:r>
      <w:r>
        <w:rPr>
          <w:rFonts w:eastAsia="Times New Roman"/>
          <w:sz w:val="28"/>
          <w:szCs w:val="28"/>
        </w:rPr>
        <w:t>автоматического шлагбаума на придомовой территории многоквартирного жилого дома по адресу: г.</w:t>
      </w:r>
      <w:r w:rsidR="00062F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</w:t>
      </w:r>
      <w:r w:rsidR="003871DA">
        <w:rPr>
          <w:rFonts w:eastAsia="Times New Roman"/>
          <w:sz w:val="28"/>
          <w:szCs w:val="28"/>
        </w:rPr>
        <w:t xml:space="preserve">а, ул. </w:t>
      </w:r>
      <w:r w:rsidR="003871DA" w:rsidRPr="003871DA">
        <w:rPr>
          <w:rFonts w:eastAsia="Times New Roman"/>
          <w:bCs/>
          <w:sz w:val="28"/>
          <w:szCs w:val="28"/>
        </w:rPr>
        <w:t>Малая Тульская, дом 55, корпус 4</w:t>
      </w:r>
      <w:r>
        <w:rPr>
          <w:rFonts w:eastAsia="Times New Roman"/>
          <w:sz w:val="28"/>
          <w:szCs w:val="28"/>
        </w:rPr>
        <w:t xml:space="preserve">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C645FF" w:rsidRDefault="00C645FF" w:rsidP="00C645FF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</w:t>
      </w:r>
      <w:r w:rsidR="00EC1E59">
        <w:rPr>
          <w:sz w:val="28"/>
          <w:szCs w:val="28"/>
        </w:rPr>
        <w:t>уга Донской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C645FF" w:rsidRDefault="00C645FF" w:rsidP="00C645F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C645FF" w:rsidRDefault="00C645FF" w:rsidP="00C645F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</w:t>
      </w:r>
      <w:r w:rsidR="00EC1E59">
        <w:rPr>
          <w:sz w:val="28"/>
          <w:szCs w:val="28"/>
        </w:rPr>
        <w:t xml:space="preserve">в многоквартирном доме </w:t>
      </w:r>
      <w:proofErr w:type="spellStart"/>
      <w:r w:rsidR="00EC1E59">
        <w:rPr>
          <w:sz w:val="28"/>
          <w:szCs w:val="28"/>
        </w:rPr>
        <w:t>Байковскому</w:t>
      </w:r>
      <w:proofErr w:type="spellEnd"/>
      <w:r w:rsidR="00EC1E59">
        <w:rPr>
          <w:sz w:val="28"/>
          <w:szCs w:val="28"/>
        </w:rPr>
        <w:t xml:space="preserve"> </w:t>
      </w:r>
      <w:r w:rsidR="00062F80">
        <w:rPr>
          <w:sz w:val="28"/>
          <w:szCs w:val="28"/>
        </w:rPr>
        <w:t>В.Ю.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C645FF" w:rsidRDefault="00C645FF" w:rsidP="00C645F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C645FF" w:rsidRDefault="00C645FF" w:rsidP="00C645FF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C645FF" w:rsidRDefault="00C645FF" w:rsidP="00C645FF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12445C" w:rsidRDefault="00D367BB">
      <w:r>
        <w:rPr>
          <w:noProof/>
        </w:rPr>
        <w:lastRenderedPageBreak/>
        <w:drawing>
          <wp:inline distT="0" distB="0" distL="0" distR="0">
            <wp:extent cx="5940425" cy="8308830"/>
            <wp:effectExtent l="19050" t="0" r="3175" b="0"/>
            <wp:docPr id="2" name="Рисунок 2" descr="C:\Windows\TEMP\Rar$DI00.262\Платеж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00.262\Платежка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B24CB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645FF"/>
    <w:rsid w:val="00000E6C"/>
    <w:rsid w:val="00003713"/>
    <w:rsid w:val="00007B97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F80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5E81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75C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0AE9"/>
    <w:rsid w:val="006675DD"/>
    <w:rsid w:val="0066789A"/>
    <w:rsid w:val="006747AF"/>
    <w:rsid w:val="0067495A"/>
    <w:rsid w:val="00677A45"/>
    <w:rsid w:val="0068213C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EF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19D6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2748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D5E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174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4CBC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276B"/>
    <w:rsid w:val="00C23A9E"/>
    <w:rsid w:val="00C24D6B"/>
    <w:rsid w:val="00C2774A"/>
    <w:rsid w:val="00C457A6"/>
    <w:rsid w:val="00C521C2"/>
    <w:rsid w:val="00C57C3C"/>
    <w:rsid w:val="00C645F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7BB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E59"/>
    <w:rsid w:val="00EC1F38"/>
    <w:rsid w:val="00ED0765"/>
    <w:rsid w:val="00ED08C8"/>
    <w:rsid w:val="00EE0B4D"/>
    <w:rsid w:val="00EE25E7"/>
    <w:rsid w:val="00EE762F"/>
    <w:rsid w:val="00EF3198"/>
    <w:rsid w:val="00F04415"/>
    <w:rsid w:val="00F049F8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5FF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C645FF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C645F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AA0174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AA01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2015-11-19T11:47:00Z</cp:lastPrinted>
  <dcterms:created xsi:type="dcterms:W3CDTF">2015-11-17T10:38:00Z</dcterms:created>
  <dcterms:modified xsi:type="dcterms:W3CDTF">2015-12-01T10:22:00Z</dcterms:modified>
</cp:coreProperties>
</file>